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720" w14:textId="77777777" w:rsidR="00B451C5" w:rsidRDefault="00B451C5" w:rsidP="002917F1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UMOWA SPONSORINGU</w:t>
      </w:r>
    </w:p>
    <w:p w14:paraId="7E46725E" w14:textId="77777777" w:rsidR="00B451C5" w:rsidRPr="00AA1DC4" w:rsidRDefault="00B451C5" w:rsidP="002917F1">
      <w:pPr>
        <w:contextualSpacing/>
        <w:jc w:val="both"/>
        <w:rPr>
          <w:color w:val="000000"/>
          <w:sz w:val="24"/>
          <w:szCs w:val="24"/>
        </w:rPr>
      </w:pPr>
    </w:p>
    <w:p w14:paraId="6F9E87FE" w14:textId="77777777" w:rsidR="00B451C5" w:rsidRDefault="00B451C5" w:rsidP="002917F1">
      <w:pPr>
        <w:contextualSpacing/>
        <w:jc w:val="both"/>
        <w:rPr>
          <w:b/>
          <w:bCs/>
          <w:sz w:val="24"/>
          <w:szCs w:val="24"/>
        </w:rPr>
      </w:pPr>
      <w:r w:rsidRPr="00AA1DC4">
        <w:rPr>
          <w:b/>
          <w:bCs/>
          <w:sz w:val="24"/>
          <w:szCs w:val="24"/>
        </w:rPr>
        <w:t xml:space="preserve">zawarta w </w:t>
      </w:r>
      <w:proofErr w:type="gramStart"/>
      <w:r w:rsidRPr="00AA1DC4">
        <w:rPr>
          <w:b/>
          <w:bCs/>
          <w:sz w:val="24"/>
          <w:szCs w:val="24"/>
        </w:rPr>
        <w:t>dniu  ……….</w:t>
      </w:r>
      <w:proofErr w:type="gramEnd"/>
      <w:r w:rsidRPr="00AA1DC4">
        <w:rPr>
          <w:b/>
          <w:bCs/>
          <w:sz w:val="24"/>
          <w:szCs w:val="24"/>
        </w:rPr>
        <w:t>.2026</w:t>
      </w:r>
      <w:proofErr w:type="gramStart"/>
      <w:r w:rsidRPr="00AA1DC4">
        <w:rPr>
          <w:b/>
          <w:bCs/>
          <w:sz w:val="24"/>
          <w:szCs w:val="24"/>
        </w:rPr>
        <w:t>r..</w:t>
      </w:r>
      <w:proofErr w:type="gramEnd"/>
      <w:r w:rsidRPr="00AA1DC4">
        <w:rPr>
          <w:b/>
          <w:bCs/>
          <w:sz w:val="24"/>
          <w:szCs w:val="24"/>
        </w:rPr>
        <w:t xml:space="preserve"> w Warszawie pomiędzy:</w:t>
      </w:r>
    </w:p>
    <w:p w14:paraId="5B2B32BB" w14:textId="77777777" w:rsidR="00962FB3" w:rsidRPr="00AA1DC4" w:rsidRDefault="00962FB3" w:rsidP="002917F1">
      <w:pPr>
        <w:contextualSpacing/>
        <w:jc w:val="both"/>
        <w:rPr>
          <w:b/>
          <w:bCs/>
          <w:sz w:val="24"/>
          <w:szCs w:val="24"/>
        </w:rPr>
      </w:pPr>
    </w:p>
    <w:p w14:paraId="07E2D9C0" w14:textId="77777777" w:rsidR="00EA1B18" w:rsidRPr="00AA1DC4" w:rsidRDefault="00B451C5" w:rsidP="002917F1">
      <w:pPr>
        <w:contextualSpacing/>
        <w:jc w:val="both"/>
        <w:rPr>
          <w:b/>
          <w:bCs/>
          <w:sz w:val="24"/>
          <w:szCs w:val="24"/>
        </w:rPr>
      </w:pPr>
      <w:r w:rsidRPr="00AA1DC4">
        <w:rPr>
          <w:b/>
          <w:bCs/>
          <w:sz w:val="24"/>
          <w:szCs w:val="24"/>
        </w:rPr>
        <w:t>………………………………………. z siedzibą ………</w:t>
      </w:r>
      <w:r w:rsidR="00EA1B18" w:rsidRPr="00AA1DC4">
        <w:rPr>
          <w:b/>
          <w:bCs/>
          <w:sz w:val="24"/>
          <w:szCs w:val="24"/>
        </w:rPr>
        <w:t xml:space="preserve"> </w:t>
      </w:r>
      <w:r w:rsidR="00EA1B18" w:rsidRPr="00AA1DC4">
        <w:rPr>
          <w:rFonts w:eastAsia="Arial"/>
          <w:color w:val="000000"/>
          <w:sz w:val="24"/>
          <w:szCs w:val="24"/>
        </w:rPr>
        <w:t xml:space="preserve">wpisaną do Rejestru Przedsiębiorców Krajowego Rejestru Sądowego prowadzonego przez Sąd Rejonowy   pod nr KRS   </w:t>
      </w:r>
      <w:proofErr w:type="gramStart"/>
      <w:r w:rsidR="00EA1B18" w:rsidRPr="00AA1DC4">
        <w:rPr>
          <w:rFonts w:eastAsia="Arial"/>
          <w:color w:val="000000"/>
          <w:sz w:val="24"/>
          <w:szCs w:val="24"/>
        </w:rPr>
        <w:t xml:space="preserve">  ,</w:t>
      </w:r>
      <w:proofErr w:type="gramEnd"/>
      <w:r w:rsidR="00EA1B18" w:rsidRPr="00AA1DC4">
        <w:rPr>
          <w:rFonts w:eastAsia="Arial"/>
          <w:color w:val="000000"/>
          <w:sz w:val="24"/>
          <w:szCs w:val="24"/>
        </w:rPr>
        <w:t xml:space="preserve"> NIP       </w:t>
      </w:r>
      <w:proofErr w:type="gramStart"/>
      <w:r w:rsidR="00EA1B18" w:rsidRPr="00AA1DC4">
        <w:rPr>
          <w:rFonts w:eastAsia="Arial"/>
          <w:color w:val="000000"/>
          <w:sz w:val="24"/>
          <w:szCs w:val="24"/>
        </w:rPr>
        <w:t xml:space="preserve">  ,</w:t>
      </w:r>
      <w:proofErr w:type="gramEnd"/>
      <w:r w:rsidR="00EA1B18" w:rsidRPr="00AA1DC4">
        <w:rPr>
          <w:rFonts w:eastAsia="Arial"/>
          <w:color w:val="000000"/>
          <w:sz w:val="24"/>
          <w:szCs w:val="24"/>
        </w:rPr>
        <w:t xml:space="preserve"> REGON    reprezentowaną przez:          </w:t>
      </w:r>
      <w:r w:rsidRPr="00AA1DC4">
        <w:rPr>
          <w:b/>
          <w:bCs/>
          <w:sz w:val="24"/>
          <w:szCs w:val="24"/>
        </w:rPr>
        <w:t xml:space="preserve"> </w:t>
      </w:r>
    </w:p>
    <w:p w14:paraId="1332B05B" w14:textId="54DC06AD" w:rsidR="00B451C5" w:rsidRPr="00AA1DC4" w:rsidRDefault="00B451C5" w:rsidP="002917F1">
      <w:pPr>
        <w:contextualSpacing/>
        <w:jc w:val="both"/>
        <w:rPr>
          <w:b/>
          <w:bCs/>
          <w:sz w:val="24"/>
          <w:szCs w:val="24"/>
        </w:rPr>
      </w:pPr>
      <w:r w:rsidRPr="00D33F7C">
        <w:rPr>
          <w:sz w:val="24"/>
          <w:szCs w:val="24"/>
        </w:rPr>
        <w:t>zwanym dalej</w:t>
      </w:r>
      <w:r w:rsidRPr="00AA1DC4">
        <w:rPr>
          <w:b/>
          <w:bCs/>
          <w:sz w:val="24"/>
          <w:szCs w:val="24"/>
        </w:rPr>
        <w:t xml:space="preserve"> </w:t>
      </w:r>
      <w:r w:rsidR="00D33F7C">
        <w:rPr>
          <w:b/>
          <w:bCs/>
          <w:sz w:val="24"/>
          <w:szCs w:val="24"/>
        </w:rPr>
        <w:t>„</w:t>
      </w:r>
      <w:r w:rsidRPr="00AA1DC4">
        <w:rPr>
          <w:b/>
          <w:bCs/>
          <w:sz w:val="24"/>
          <w:szCs w:val="24"/>
        </w:rPr>
        <w:t>Sponsorem</w:t>
      </w:r>
      <w:r w:rsidR="00D33F7C">
        <w:rPr>
          <w:b/>
          <w:bCs/>
          <w:sz w:val="24"/>
          <w:szCs w:val="24"/>
        </w:rPr>
        <w:t>”</w:t>
      </w:r>
    </w:p>
    <w:p w14:paraId="1AA45B11" w14:textId="77777777" w:rsidR="00B451C5" w:rsidRPr="00AA1DC4" w:rsidRDefault="00B451C5" w:rsidP="002917F1">
      <w:pPr>
        <w:contextualSpacing/>
        <w:jc w:val="both"/>
        <w:rPr>
          <w:bCs/>
          <w:color w:val="000000"/>
          <w:sz w:val="24"/>
          <w:szCs w:val="24"/>
        </w:rPr>
      </w:pPr>
      <w:r w:rsidRPr="00AA1DC4">
        <w:rPr>
          <w:bCs/>
          <w:color w:val="000000"/>
          <w:sz w:val="24"/>
          <w:szCs w:val="24"/>
        </w:rPr>
        <w:t>a</w:t>
      </w:r>
    </w:p>
    <w:p w14:paraId="7E12910B" w14:textId="77777777" w:rsidR="004255F8" w:rsidRPr="00AA1DC4" w:rsidRDefault="004255F8" w:rsidP="002917F1">
      <w:pPr>
        <w:contextualSpacing/>
        <w:jc w:val="both"/>
        <w:rPr>
          <w:sz w:val="24"/>
          <w:szCs w:val="24"/>
        </w:rPr>
      </w:pPr>
      <w:r w:rsidRPr="00AA1DC4">
        <w:rPr>
          <w:b/>
          <w:bCs/>
          <w:sz w:val="24"/>
          <w:szCs w:val="24"/>
        </w:rPr>
        <w:t>Fundacją Rozwoju Warszawskiego Ogrodu Zoologicznego “PANDA”</w:t>
      </w:r>
      <w:r w:rsidRPr="00AA1DC4">
        <w:rPr>
          <w:sz w:val="24"/>
          <w:szCs w:val="24"/>
        </w:rPr>
        <w:t xml:space="preserve"> </w:t>
      </w:r>
      <w:r w:rsidRPr="00AA1DC4">
        <w:rPr>
          <w:sz w:val="24"/>
          <w:szCs w:val="24"/>
        </w:rPr>
        <w:br/>
        <w:t xml:space="preserve">z siedzibą w Warszawie (03-461), ul. Ratuszowa 1 lok. 3, wpisaną do rejestru stowarzyszeń, innych organizacji społecznych i zawodowych, fundacji oraz samodzielnych publicznych zakładów opieki zdrowotnej przez Sąd Rejonowy dla m.st. Warszawy </w:t>
      </w:r>
      <w:r w:rsidRPr="00AA1DC4">
        <w:rPr>
          <w:sz w:val="24"/>
          <w:szCs w:val="24"/>
        </w:rPr>
        <w:br/>
        <w:t xml:space="preserve">w </w:t>
      </w:r>
      <w:proofErr w:type="gramStart"/>
      <w:r w:rsidRPr="00AA1DC4">
        <w:rPr>
          <w:sz w:val="24"/>
          <w:szCs w:val="24"/>
        </w:rPr>
        <w:t>Warszawie,  XIII</w:t>
      </w:r>
      <w:proofErr w:type="gramEnd"/>
      <w:r w:rsidRPr="00AA1DC4">
        <w:rPr>
          <w:sz w:val="24"/>
          <w:szCs w:val="24"/>
        </w:rPr>
        <w:t xml:space="preserve"> Wydział Gospodarczy Krajowego Rejestru Sądowego pod numerem KRS 0000120376, NIP 1130341711, REGON 012081130, reprezentowaną przez:</w:t>
      </w:r>
    </w:p>
    <w:p w14:paraId="29534484" w14:textId="77777777" w:rsidR="004255F8" w:rsidRPr="00AA1DC4" w:rsidRDefault="004255F8" w:rsidP="002917F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AA1DC4">
        <w:rPr>
          <w:rFonts w:eastAsia="Arial"/>
          <w:color w:val="000000"/>
          <w:sz w:val="24"/>
          <w:szCs w:val="24"/>
        </w:rPr>
        <w:t xml:space="preserve">Olgę </w:t>
      </w:r>
      <w:proofErr w:type="spellStart"/>
      <w:r w:rsidRPr="00AA1DC4">
        <w:rPr>
          <w:rFonts w:eastAsia="Arial"/>
          <w:color w:val="000000"/>
          <w:sz w:val="24"/>
          <w:szCs w:val="24"/>
        </w:rPr>
        <w:t>Zbonikowską-Żmudę</w:t>
      </w:r>
      <w:proofErr w:type="spellEnd"/>
      <w:r w:rsidRPr="00AA1DC4">
        <w:rPr>
          <w:rFonts w:eastAsia="Arial"/>
          <w:color w:val="000000"/>
          <w:sz w:val="24"/>
          <w:szCs w:val="24"/>
        </w:rPr>
        <w:t xml:space="preserve"> – wiceprezesa Zarządu,</w:t>
      </w:r>
    </w:p>
    <w:p w14:paraId="7A78369E" w14:textId="77E43DD2" w:rsidR="004255F8" w:rsidRPr="00AA1DC4" w:rsidRDefault="004255F8" w:rsidP="002917F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AA1DC4">
        <w:rPr>
          <w:rFonts w:eastAsia="Arial"/>
          <w:color w:val="000000"/>
          <w:sz w:val="24"/>
          <w:szCs w:val="24"/>
        </w:rPr>
        <w:t xml:space="preserve">Jakuba Mikołaja </w:t>
      </w:r>
      <w:r w:rsidR="00D33F7C">
        <w:rPr>
          <w:rFonts w:eastAsia="Arial"/>
          <w:color w:val="000000"/>
          <w:sz w:val="24"/>
          <w:szCs w:val="24"/>
        </w:rPr>
        <w:t>K</w:t>
      </w:r>
      <w:r w:rsidRPr="00AA1DC4">
        <w:rPr>
          <w:rFonts w:eastAsia="Arial"/>
          <w:color w:val="000000"/>
          <w:sz w:val="24"/>
          <w:szCs w:val="24"/>
        </w:rPr>
        <w:t xml:space="preserve">rzemińskiego – </w:t>
      </w:r>
      <w:proofErr w:type="spellStart"/>
      <w:r w:rsidRPr="00AA1DC4">
        <w:rPr>
          <w:rFonts w:eastAsia="Arial"/>
          <w:color w:val="000000"/>
          <w:sz w:val="24"/>
          <w:szCs w:val="24"/>
        </w:rPr>
        <w:t>wiceprezea</w:t>
      </w:r>
      <w:proofErr w:type="spellEnd"/>
      <w:r w:rsidRPr="00AA1DC4">
        <w:rPr>
          <w:rFonts w:eastAsia="Arial"/>
          <w:color w:val="000000"/>
          <w:sz w:val="24"/>
          <w:szCs w:val="24"/>
        </w:rPr>
        <w:t xml:space="preserve"> Zarządu</w:t>
      </w:r>
    </w:p>
    <w:p w14:paraId="70D45437" w14:textId="55CCB6AF" w:rsidR="004255F8" w:rsidRPr="00AA1DC4" w:rsidRDefault="004255F8" w:rsidP="002917F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Arial"/>
          <w:color w:val="000000"/>
          <w:sz w:val="24"/>
          <w:szCs w:val="24"/>
        </w:rPr>
      </w:pPr>
      <w:r w:rsidRPr="00AA1DC4">
        <w:rPr>
          <w:rFonts w:eastAsia="Arial"/>
          <w:color w:val="000000"/>
          <w:sz w:val="24"/>
          <w:szCs w:val="24"/>
        </w:rPr>
        <w:t>zwaną dalej „</w:t>
      </w:r>
      <w:r w:rsidRPr="00AA1DC4">
        <w:rPr>
          <w:rFonts w:eastAsia="Arial"/>
          <w:b/>
          <w:color w:val="000000"/>
          <w:sz w:val="24"/>
          <w:szCs w:val="24"/>
        </w:rPr>
        <w:t>Sponsorowanym</w:t>
      </w:r>
      <w:r w:rsidRPr="00AA1DC4">
        <w:rPr>
          <w:rFonts w:eastAsia="Arial"/>
          <w:color w:val="000000"/>
          <w:sz w:val="24"/>
          <w:szCs w:val="24"/>
        </w:rPr>
        <w:t>” lub „</w:t>
      </w:r>
      <w:r w:rsidR="000D7003">
        <w:rPr>
          <w:rFonts w:eastAsia="Arial"/>
          <w:b/>
          <w:color w:val="000000"/>
          <w:sz w:val="24"/>
          <w:szCs w:val="24"/>
        </w:rPr>
        <w:t>Fundacją</w:t>
      </w:r>
      <w:r w:rsidRPr="00AA1DC4">
        <w:rPr>
          <w:rFonts w:eastAsia="Arial"/>
          <w:color w:val="000000"/>
          <w:sz w:val="24"/>
          <w:szCs w:val="24"/>
        </w:rPr>
        <w:t xml:space="preserve">” </w:t>
      </w:r>
    </w:p>
    <w:p w14:paraId="7AEDAD30" w14:textId="77777777" w:rsidR="00B451C5" w:rsidRPr="00AA1DC4" w:rsidRDefault="00B451C5" w:rsidP="002917F1">
      <w:pPr>
        <w:contextualSpacing/>
        <w:jc w:val="both"/>
        <w:rPr>
          <w:color w:val="000000"/>
          <w:sz w:val="24"/>
          <w:szCs w:val="24"/>
        </w:rPr>
      </w:pPr>
    </w:p>
    <w:p w14:paraId="0B19F7D6" w14:textId="5D84E37D" w:rsidR="00B451C5" w:rsidRPr="00AA1DC4" w:rsidRDefault="00B451C5" w:rsidP="002917F1">
      <w:pPr>
        <w:contextualSpacing/>
        <w:jc w:val="center"/>
        <w:rPr>
          <w:b/>
          <w:color w:val="000000"/>
          <w:sz w:val="24"/>
          <w:szCs w:val="24"/>
        </w:rPr>
      </w:pPr>
      <w:r w:rsidRPr="00AA1DC4">
        <w:rPr>
          <w:b/>
          <w:color w:val="000000"/>
          <w:sz w:val="24"/>
          <w:szCs w:val="24"/>
        </w:rPr>
        <w:t>§ 1</w:t>
      </w:r>
      <w:r w:rsidR="00A167DC">
        <w:rPr>
          <w:b/>
          <w:color w:val="000000"/>
          <w:sz w:val="24"/>
          <w:szCs w:val="24"/>
        </w:rPr>
        <w:t xml:space="preserve"> Przedmiot Umowy</w:t>
      </w:r>
    </w:p>
    <w:p w14:paraId="7E4587B5" w14:textId="4F5C1921" w:rsidR="00B451C5" w:rsidRPr="00D33F7C" w:rsidRDefault="00B451C5" w:rsidP="002917F1">
      <w:pPr>
        <w:contextualSpacing/>
        <w:jc w:val="both"/>
        <w:rPr>
          <w:sz w:val="24"/>
          <w:szCs w:val="24"/>
        </w:rPr>
      </w:pPr>
      <w:r w:rsidRPr="00D33F7C">
        <w:rPr>
          <w:color w:val="000000"/>
          <w:sz w:val="24"/>
          <w:szCs w:val="24"/>
        </w:rPr>
        <w:t xml:space="preserve">Przedmiotem umowy jest wsparcie </w:t>
      </w:r>
      <w:r w:rsidR="004255F8" w:rsidRPr="00D33F7C">
        <w:rPr>
          <w:color w:val="000000"/>
          <w:sz w:val="24"/>
          <w:szCs w:val="24"/>
        </w:rPr>
        <w:t>finansowe działalności Fundacji</w:t>
      </w:r>
      <w:r w:rsidRPr="00D33F7C">
        <w:rPr>
          <w:color w:val="000000"/>
          <w:sz w:val="24"/>
          <w:szCs w:val="24"/>
        </w:rPr>
        <w:t xml:space="preserve">, ze szczególnym uwzględnieniem potrzeb związanych z utrzymaniem dobrostanu </w:t>
      </w:r>
      <w:r w:rsidRPr="004C69A9">
        <w:rPr>
          <w:b/>
          <w:bCs/>
          <w:color w:val="000000"/>
          <w:sz w:val="24"/>
          <w:szCs w:val="24"/>
        </w:rPr>
        <w:t>.......................................</w:t>
      </w:r>
      <w:r w:rsidR="000D7003" w:rsidRPr="004C69A9">
        <w:rPr>
          <w:b/>
          <w:bCs/>
          <w:color w:val="000000"/>
          <w:sz w:val="24"/>
          <w:szCs w:val="24"/>
        </w:rPr>
        <w:t xml:space="preserve"> </w:t>
      </w:r>
      <w:r w:rsidR="000D7003">
        <w:rPr>
          <w:color w:val="000000"/>
          <w:sz w:val="24"/>
          <w:szCs w:val="24"/>
        </w:rPr>
        <w:t xml:space="preserve">(dalej jako </w:t>
      </w:r>
      <w:r w:rsidR="000D7003">
        <w:rPr>
          <w:b/>
          <w:bCs/>
          <w:color w:val="000000"/>
          <w:sz w:val="24"/>
          <w:szCs w:val="24"/>
        </w:rPr>
        <w:t>„Zwierzęta</w:t>
      </w:r>
      <w:proofErr w:type="gramStart"/>
      <w:r w:rsidR="000D7003">
        <w:rPr>
          <w:b/>
          <w:bCs/>
          <w:color w:val="000000"/>
          <w:sz w:val="24"/>
          <w:szCs w:val="24"/>
        </w:rPr>
        <w:t>”</w:t>
      </w:r>
      <w:r w:rsidR="000D7003">
        <w:rPr>
          <w:color w:val="000000"/>
          <w:sz w:val="24"/>
          <w:szCs w:val="24"/>
        </w:rPr>
        <w:t>)</w:t>
      </w:r>
      <w:r w:rsidRPr="00D33F7C">
        <w:rPr>
          <w:color w:val="000000"/>
          <w:sz w:val="24"/>
          <w:szCs w:val="24"/>
        </w:rPr>
        <w:t xml:space="preserve">  </w:t>
      </w:r>
      <w:r w:rsidRPr="00D33F7C">
        <w:rPr>
          <w:sz w:val="24"/>
          <w:szCs w:val="24"/>
        </w:rPr>
        <w:t>oraz</w:t>
      </w:r>
      <w:proofErr w:type="gramEnd"/>
      <w:r w:rsidRPr="00D33F7C">
        <w:rPr>
          <w:sz w:val="24"/>
          <w:szCs w:val="24"/>
        </w:rPr>
        <w:t xml:space="preserve"> określenie wzajemnych praw i obowiązków Stron, związanych z promocją Sponsora przez Sponsorowanego w okresie obowiązywania Umowy. </w:t>
      </w:r>
    </w:p>
    <w:p w14:paraId="4C742915" w14:textId="77777777" w:rsidR="00B451C5" w:rsidRPr="00AA1DC4" w:rsidRDefault="00B451C5" w:rsidP="002917F1">
      <w:pPr>
        <w:contextualSpacing/>
        <w:jc w:val="center"/>
        <w:rPr>
          <w:b/>
          <w:color w:val="000000"/>
          <w:sz w:val="24"/>
          <w:szCs w:val="24"/>
        </w:rPr>
      </w:pPr>
    </w:p>
    <w:p w14:paraId="1F58EDE9" w14:textId="5F371F2B" w:rsidR="00B451C5" w:rsidRPr="00AA1DC4" w:rsidRDefault="00B451C5" w:rsidP="002917F1">
      <w:pPr>
        <w:contextualSpacing/>
        <w:jc w:val="center"/>
        <w:rPr>
          <w:b/>
          <w:color w:val="000000"/>
          <w:sz w:val="24"/>
          <w:szCs w:val="24"/>
        </w:rPr>
      </w:pPr>
      <w:r w:rsidRPr="00AA1DC4">
        <w:rPr>
          <w:b/>
          <w:color w:val="000000"/>
          <w:sz w:val="24"/>
          <w:szCs w:val="24"/>
        </w:rPr>
        <w:t>§ 2</w:t>
      </w:r>
      <w:r w:rsidR="00A167DC">
        <w:rPr>
          <w:b/>
          <w:color w:val="000000"/>
          <w:sz w:val="24"/>
          <w:szCs w:val="24"/>
        </w:rPr>
        <w:t xml:space="preserve"> Wynagrodzenie</w:t>
      </w:r>
    </w:p>
    <w:p w14:paraId="56E0156D" w14:textId="6B3E64EE" w:rsidR="00346534" w:rsidRPr="00D33F7C" w:rsidRDefault="004255F8" w:rsidP="002917F1">
      <w:pPr>
        <w:pStyle w:val="Akapitzlist"/>
        <w:numPr>
          <w:ilvl w:val="0"/>
          <w:numId w:val="14"/>
        </w:numPr>
        <w:jc w:val="both"/>
        <w:rPr>
          <w:rFonts w:eastAsia="Arial"/>
          <w:sz w:val="24"/>
          <w:szCs w:val="24"/>
        </w:rPr>
      </w:pPr>
      <w:r w:rsidRPr="00D33F7C">
        <w:rPr>
          <w:rFonts w:eastAsia="Arial"/>
          <w:sz w:val="24"/>
          <w:szCs w:val="24"/>
        </w:rPr>
        <w:t xml:space="preserve">Za wykonanie przez Sponsorowanego wszystkich świadczeń, w tym świadczeń promocyjnych na rzecz Sponsora określonych w Umowie, Sponsor zapłaci na rzecz Sponsorowanego łączną kwotę wynagrodzenia w wysokości </w:t>
      </w:r>
      <w:r w:rsidR="00D33F7C" w:rsidRPr="004C69A9">
        <w:rPr>
          <w:rFonts w:eastAsia="Arial"/>
          <w:sz w:val="24"/>
          <w:szCs w:val="24"/>
          <w:highlight w:val="yellow"/>
        </w:rPr>
        <w:t>…………………</w:t>
      </w:r>
      <w:proofErr w:type="gramStart"/>
      <w:r w:rsidR="00D33F7C" w:rsidRPr="004C69A9">
        <w:rPr>
          <w:rFonts w:eastAsia="Arial"/>
          <w:sz w:val="24"/>
          <w:szCs w:val="24"/>
          <w:highlight w:val="yellow"/>
        </w:rPr>
        <w:t>……</w:t>
      </w:r>
      <w:r w:rsidR="00D33F7C">
        <w:rPr>
          <w:rFonts w:eastAsia="Arial"/>
          <w:sz w:val="24"/>
          <w:szCs w:val="24"/>
        </w:rPr>
        <w:t>.</w:t>
      </w:r>
      <w:proofErr w:type="gramEnd"/>
      <w:r w:rsidR="00D33F7C">
        <w:rPr>
          <w:rFonts w:eastAsia="Arial"/>
          <w:sz w:val="24"/>
          <w:szCs w:val="24"/>
        </w:rPr>
        <w:t>.</w:t>
      </w:r>
      <w:r w:rsidRPr="00D33F7C">
        <w:rPr>
          <w:rFonts w:eastAsia="Arial"/>
          <w:b/>
          <w:sz w:val="24"/>
          <w:szCs w:val="24"/>
        </w:rPr>
        <w:t>netto</w:t>
      </w:r>
      <w:r w:rsidR="004C69A9">
        <w:rPr>
          <w:rFonts w:eastAsia="Arial"/>
          <w:b/>
          <w:sz w:val="24"/>
          <w:szCs w:val="24"/>
        </w:rPr>
        <w:t xml:space="preserve">/mies. </w:t>
      </w:r>
      <w:r w:rsidRPr="00D33F7C">
        <w:rPr>
          <w:rFonts w:eastAsia="Arial"/>
          <w:b/>
          <w:sz w:val="24"/>
          <w:szCs w:val="24"/>
        </w:rPr>
        <w:t>(słownie:</w:t>
      </w:r>
      <w:r w:rsidR="00D33F7C">
        <w:rPr>
          <w:rFonts w:eastAsia="Arial"/>
          <w:b/>
          <w:sz w:val="24"/>
          <w:szCs w:val="24"/>
        </w:rPr>
        <w:t xml:space="preserve"> ………………</w:t>
      </w:r>
      <w:proofErr w:type="gramStart"/>
      <w:r w:rsidR="00D33F7C">
        <w:rPr>
          <w:rFonts w:eastAsia="Arial"/>
          <w:b/>
          <w:sz w:val="24"/>
          <w:szCs w:val="24"/>
        </w:rPr>
        <w:t>…….</w:t>
      </w:r>
      <w:proofErr w:type="gramEnd"/>
      <w:r w:rsidR="00D33F7C">
        <w:rPr>
          <w:rFonts w:eastAsia="Arial"/>
          <w:b/>
          <w:sz w:val="24"/>
          <w:szCs w:val="24"/>
        </w:rPr>
        <w:t xml:space="preserve">. </w:t>
      </w:r>
      <w:r w:rsidRPr="00D33F7C">
        <w:rPr>
          <w:rFonts w:eastAsia="Arial"/>
          <w:b/>
          <w:sz w:val="24"/>
          <w:szCs w:val="24"/>
        </w:rPr>
        <w:t>złotych netto -</w:t>
      </w:r>
      <w:r w:rsidRPr="00D33F7C">
        <w:rPr>
          <w:rFonts w:eastAsia="Arial"/>
          <w:sz w:val="24"/>
          <w:szCs w:val="24"/>
        </w:rPr>
        <w:t xml:space="preserve"> zwane dalej i uprzednio „</w:t>
      </w:r>
      <w:r w:rsidRPr="00D33F7C">
        <w:rPr>
          <w:rFonts w:eastAsia="Arial"/>
          <w:b/>
          <w:sz w:val="24"/>
          <w:szCs w:val="24"/>
        </w:rPr>
        <w:t>Wynagrodzeniem</w:t>
      </w:r>
      <w:r w:rsidRPr="00D33F7C">
        <w:rPr>
          <w:rFonts w:eastAsia="Arial"/>
          <w:sz w:val="24"/>
          <w:szCs w:val="24"/>
        </w:rPr>
        <w:t>”</w:t>
      </w:r>
      <w:r w:rsidRPr="00D33F7C">
        <w:rPr>
          <w:rFonts w:eastAsia="Arial"/>
          <w:b/>
          <w:sz w:val="24"/>
          <w:szCs w:val="24"/>
        </w:rPr>
        <w:t>)</w:t>
      </w:r>
      <w:r w:rsidRPr="00D33F7C">
        <w:rPr>
          <w:rFonts w:eastAsia="Arial"/>
          <w:sz w:val="24"/>
          <w:szCs w:val="24"/>
        </w:rPr>
        <w:t xml:space="preserve">, </w:t>
      </w:r>
    </w:p>
    <w:p w14:paraId="73DEEB7D" w14:textId="06AB0E47" w:rsidR="00B451C5" w:rsidRPr="00D33F7C" w:rsidRDefault="00CF4926" w:rsidP="002917F1">
      <w:pPr>
        <w:pStyle w:val="Akapitzlist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33F7C">
        <w:rPr>
          <w:color w:val="000000"/>
          <w:sz w:val="24"/>
          <w:szCs w:val="24"/>
        </w:rPr>
        <w:t xml:space="preserve">Płatność wynagrodzenia </w:t>
      </w:r>
      <w:r w:rsidR="00B451C5" w:rsidRPr="00D33F7C">
        <w:rPr>
          <w:color w:val="000000"/>
          <w:sz w:val="24"/>
          <w:szCs w:val="24"/>
        </w:rPr>
        <w:t>dokonana zostanie przelewem na rachunek bankowy Fundacji</w:t>
      </w:r>
      <w:r w:rsidR="00375DF6">
        <w:rPr>
          <w:color w:val="000000"/>
          <w:sz w:val="24"/>
          <w:szCs w:val="24"/>
        </w:rPr>
        <w:t xml:space="preserve"> wskazany na fakturze, </w:t>
      </w:r>
      <w:r w:rsidR="00B451C5" w:rsidRPr="00D33F7C">
        <w:rPr>
          <w:color w:val="000000"/>
          <w:sz w:val="24"/>
          <w:szCs w:val="24"/>
        </w:rPr>
        <w:t>w terminie do 14 dni od daty otrzymania przez Sponsora prawidłowo wystawione</w:t>
      </w:r>
      <w:r w:rsidR="004255F8" w:rsidRPr="00D33F7C">
        <w:rPr>
          <w:color w:val="000000"/>
          <w:sz w:val="24"/>
          <w:szCs w:val="24"/>
        </w:rPr>
        <w:t>j</w:t>
      </w:r>
      <w:r w:rsidR="00B451C5" w:rsidRPr="00D33F7C">
        <w:rPr>
          <w:color w:val="000000"/>
          <w:sz w:val="24"/>
          <w:szCs w:val="24"/>
        </w:rPr>
        <w:t xml:space="preserve"> faktury VAT. </w:t>
      </w:r>
    </w:p>
    <w:p w14:paraId="06DC15F6" w14:textId="4D01A6B7" w:rsidR="00CF4926" w:rsidRPr="00D33F7C" w:rsidRDefault="00CF4926" w:rsidP="002917F1">
      <w:pPr>
        <w:pStyle w:val="Akapitzlist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33F7C">
        <w:rPr>
          <w:rFonts w:eastAsia="Arial"/>
          <w:sz w:val="24"/>
          <w:szCs w:val="24"/>
        </w:rPr>
        <w:t>Dniem płatności jest dzień uznania rachunku bankowego Sponsorowanego.</w:t>
      </w:r>
    </w:p>
    <w:p w14:paraId="7F185F40" w14:textId="536594D8" w:rsidR="00346534" w:rsidRPr="00D33F7C" w:rsidRDefault="00B451C5" w:rsidP="002917F1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D33F7C">
        <w:rPr>
          <w:sz w:val="24"/>
          <w:szCs w:val="24"/>
        </w:rPr>
        <w:t>Strony oświadczają, że każda z nich posiada status podatnika VAT czynnego.</w:t>
      </w:r>
    </w:p>
    <w:p w14:paraId="25DF7003" w14:textId="7B0BFE8D" w:rsidR="00346534" w:rsidRPr="00D33F7C" w:rsidRDefault="00B451C5" w:rsidP="002917F1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D33F7C">
        <w:rPr>
          <w:sz w:val="24"/>
          <w:szCs w:val="24"/>
        </w:rPr>
        <w:t>Sponsorowany jest zobowiązany do poinformowania Sponsora o wszelkich zmianach jego statusu VAT w trakcie trwania Umowy najpóźniej w ciągu 3 dni od zaistnienia tego zdarzenia.</w:t>
      </w:r>
    </w:p>
    <w:p w14:paraId="2D3E4586" w14:textId="1631707F" w:rsidR="00346534" w:rsidRPr="00D33F7C" w:rsidRDefault="00B451C5" w:rsidP="002917F1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D33F7C">
        <w:rPr>
          <w:sz w:val="24"/>
          <w:szCs w:val="24"/>
        </w:rPr>
        <w:t>Za prawidłowo wystawioną fakturę uznaje się fakturę, która spełnia wymogi formalne wskazane w art. 106e ustawy z dnia 11 marca 2004 r. o podatku od towarów i usług</w:t>
      </w:r>
      <w:r w:rsidR="006B6E7D" w:rsidRPr="00D33F7C">
        <w:rPr>
          <w:sz w:val="24"/>
          <w:szCs w:val="24"/>
        </w:rPr>
        <w:t>.</w:t>
      </w:r>
      <w:r w:rsidRPr="00D33F7C">
        <w:rPr>
          <w:sz w:val="24"/>
          <w:szCs w:val="24"/>
        </w:rPr>
        <w:t xml:space="preserve"> W przypadku dostarczenia faktury, która nie spełnia warunków wskazanych w zdaniu poprzednim lub jest niezgodna z postanowieniami Umowy, termin płatności liczony jest od daty dostarczenia skorygowanego dokumentu księgowego</w:t>
      </w:r>
    </w:p>
    <w:p w14:paraId="065932CC" w14:textId="33A13A3E" w:rsidR="00346534" w:rsidRPr="00D33F7C" w:rsidRDefault="00B451C5" w:rsidP="002917F1">
      <w:pPr>
        <w:pStyle w:val="Akapitzlist"/>
        <w:numPr>
          <w:ilvl w:val="0"/>
          <w:numId w:val="14"/>
        </w:numPr>
        <w:jc w:val="both"/>
        <w:rPr>
          <w:rFonts w:eastAsia="Arial"/>
          <w:color w:val="000000"/>
          <w:sz w:val="24"/>
          <w:szCs w:val="24"/>
        </w:rPr>
      </w:pPr>
      <w:r w:rsidRPr="00D33F7C">
        <w:rPr>
          <w:rFonts w:eastAsia="Arial"/>
          <w:color w:val="000000"/>
          <w:sz w:val="24"/>
          <w:szCs w:val="24"/>
        </w:rPr>
        <w:t xml:space="preserve">Sponsorowany przesyła fakturę lub inne dokumenty księgowe na dane </w:t>
      </w:r>
      <w:r w:rsidRPr="00D33F7C">
        <w:rPr>
          <w:rFonts w:eastAsia="Arial"/>
          <w:i/>
          <w:iCs/>
          <w:color w:val="000000"/>
          <w:sz w:val="24"/>
          <w:szCs w:val="24"/>
        </w:rPr>
        <w:t>(nazwa</w:t>
      </w:r>
      <w:r w:rsidRPr="00D33F7C">
        <w:rPr>
          <w:rFonts w:eastAsia="Arial"/>
          <w:color w:val="000000"/>
          <w:sz w:val="24"/>
          <w:szCs w:val="24"/>
        </w:rPr>
        <w:t xml:space="preserve"> </w:t>
      </w:r>
      <w:r w:rsidRPr="00D33F7C">
        <w:rPr>
          <w:rFonts w:eastAsia="Arial"/>
          <w:i/>
          <w:iCs/>
          <w:color w:val="000000"/>
          <w:sz w:val="24"/>
          <w:szCs w:val="24"/>
        </w:rPr>
        <w:t>firmy)</w:t>
      </w:r>
      <w:r w:rsidRPr="00D33F7C">
        <w:rPr>
          <w:rFonts w:eastAsia="Arial"/>
          <w:color w:val="000000"/>
          <w:sz w:val="24"/>
          <w:szCs w:val="24"/>
        </w:rPr>
        <w:t xml:space="preserve"> </w:t>
      </w:r>
      <w:r w:rsidRPr="004C69A9">
        <w:rPr>
          <w:rFonts w:eastAsia="Arial"/>
          <w:color w:val="000000"/>
          <w:sz w:val="24"/>
          <w:szCs w:val="24"/>
          <w:highlight w:val="yellow"/>
        </w:rPr>
        <w:t>………………</w:t>
      </w:r>
      <w:proofErr w:type="gramStart"/>
      <w:r w:rsidRPr="004C69A9">
        <w:rPr>
          <w:rFonts w:eastAsia="Arial"/>
          <w:color w:val="000000"/>
          <w:sz w:val="24"/>
          <w:szCs w:val="24"/>
          <w:highlight w:val="yellow"/>
        </w:rPr>
        <w:t>……</w:t>
      </w:r>
      <w:r w:rsidRPr="00D33F7C">
        <w:rPr>
          <w:rFonts w:eastAsia="Arial"/>
          <w:color w:val="000000"/>
          <w:sz w:val="24"/>
          <w:szCs w:val="24"/>
        </w:rPr>
        <w:t>.</w:t>
      </w:r>
      <w:proofErr w:type="gramEnd"/>
      <w:r w:rsidRPr="00D33F7C">
        <w:rPr>
          <w:rFonts w:eastAsia="Arial"/>
          <w:color w:val="000000"/>
          <w:sz w:val="24"/>
          <w:szCs w:val="24"/>
        </w:rPr>
        <w:t xml:space="preserve">, </w:t>
      </w:r>
      <w:r w:rsidRPr="00D33F7C">
        <w:rPr>
          <w:rFonts w:eastAsia="Arial"/>
          <w:i/>
          <w:iCs/>
          <w:color w:val="000000"/>
          <w:sz w:val="24"/>
          <w:szCs w:val="24"/>
        </w:rPr>
        <w:t>(adres)</w:t>
      </w:r>
      <w:r w:rsidRPr="00D33F7C">
        <w:rPr>
          <w:rFonts w:eastAsia="Arial"/>
          <w:color w:val="000000"/>
          <w:sz w:val="24"/>
          <w:szCs w:val="24"/>
        </w:rPr>
        <w:t xml:space="preserve"> </w:t>
      </w:r>
      <w:r w:rsidRPr="004C69A9">
        <w:rPr>
          <w:rFonts w:eastAsia="Arial"/>
          <w:color w:val="000000"/>
          <w:sz w:val="24"/>
          <w:szCs w:val="24"/>
          <w:highlight w:val="yellow"/>
        </w:rPr>
        <w:t>……………</w:t>
      </w:r>
      <w:proofErr w:type="gramStart"/>
      <w:r w:rsidRPr="004C69A9">
        <w:rPr>
          <w:rFonts w:eastAsia="Arial"/>
          <w:color w:val="000000"/>
          <w:sz w:val="24"/>
          <w:szCs w:val="24"/>
          <w:highlight w:val="yellow"/>
        </w:rPr>
        <w:t>…</w:t>
      </w:r>
      <w:r w:rsidRPr="00D33F7C">
        <w:rPr>
          <w:rFonts w:eastAsia="Arial"/>
          <w:color w:val="000000"/>
          <w:sz w:val="24"/>
          <w:szCs w:val="24"/>
        </w:rPr>
        <w:t>….</w:t>
      </w:r>
      <w:proofErr w:type="gramEnd"/>
      <w:r w:rsidRPr="00D33F7C">
        <w:rPr>
          <w:rFonts w:eastAsia="Arial"/>
          <w:color w:val="000000"/>
          <w:sz w:val="24"/>
          <w:szCs w:val="24"/>
        </w:rPr>
        <w:t xml:space="preserve">, </w:t>
      </w:r>
      <w:proofErr w:type="gramStart"/>
      <w:r w:rsidRPr="00D33F7C">
        <w:rPr>
          <w:rFonts w:eastAsia="Arial"/>
          <w:color w:val="000000"/>
          <w:sz w:val="24"/>
          <w:szCs w:val="24"/>
        </w:rPr>
        <w:t>NIP:</w:t>
      </w:r>
      <w:r w:rsidRPr="004C69A9">
        <w:rPr>
          <w:rFonts w:eastAsia="Arial"/>
          <w:color w:val="000000"/>
          <w:sz w:val="24"/>
          <w:szCs w:val="24"/>
          <w:highlight w:val="yellow"/>
        </w:rPr>
        <w:t>…</w:t>
      </w:r>
      <w:proofErr w:type="gramEnd"/>
      <w:r w:rsidRPr="004C69A9">
        <w:rPr>
          <w:rFonts w:eastAsia="Arial"/>
          <w:color w:val="000000"/>
          <w:sz w:val="24"/>
          <w:szCs w:val="24"/>
          <w:highlight w:val="yellow"/>
        </w:rPr>
        <w:t>………</w:t>
      </w:r>
      <w:proofErr w:type="gramStart"/>
      <w:r w:rsidRPr="004C69A9">
        <w:rPr>
          <w:rFonts w:eastAsia="Arial"/>
          <w:color w:val="000000"/>
          <w:sz w:val="24"/>
          <w:szCs w:val="24"/>
          <w:highlight w:val="yellow"/>
        </w:rPr>
        <w:t>…….</w:t>
      </w:r>
      <w:proofErr w:type="gramEnd"/>
      <w:r w:rsidRPr="004C69A9">
        <w:rPr>
          <w:rFonts w:eastAsia="Arial"/>
          <w:color w:val="000000"/>
          <w:sz w:val="24"/>
          <w:szCs w:val="24"/>
          <w:highlight w:val="yellow"/>
        </w:rPr>
        <w:t>.</w:t>
      </w:r>
      <w:r w:rsidRPr="00D33F7C">
        <w:rPr>
          <w:rFonts w:eastAsia="Arial"/>
          <w:color w:val="000000"/>
          <w:sz w:val="24"/>
          <w:szCs w:val="24"/>
        </w:rPr>
        <w:t xml:space="preserve"> lub po spełnieniu warunków wskazanych w poniższym ust. </w:t>
      </w:r>
      <w:r w:rsidR="00D33F7C">
        <w:rPr>
          <w:rFonts w:eastAsia="Arial"/>
          <w:color w:val="000000"/>
          <w:sz w:val="24"/>
          <w:szCs w:val="24"/>
        </w:rPr>
        <w:t>8</w:t>
      </w:r>
      <w:r w:rsidRPr="00D33F7C">
        <w:rPr>
          <w:rFonts w:eastAsia="Arial"/>
          <w:color w:val="000000"/>
          <w:sz w:val="24"/>
          <w:szCs w:val="24"/>
        </w:rPr>
        <w:t xml:space="preserve"> przesyła je w wersji elektronicznej na uzgodniony adres e-mail lub za pośrednictwem Krajowego Systemu </w:t>
      </w:r>
      <w:proofErr w:type="spellStart"/>
      <w:r w:rsidRPr="00D33F7C">
        <w:rPr>
          <w:rFonts w:eastAsia="Arial"/>
          <w:color w:val="000000"/>
          <w:sz w:val="24"/>
          <w:szCs w:val="24"/>
        </w:rPr>
        <w:t>eFaktur</w:t>
      </w:r>
      <w:proofErr w:type="spellEnd"/>
      <w:r w:rsidRPr="00D33F7C">
        <w:rPr>
          <w:rFonts w:eastAsia="Arial"/>
          <w:color w:val="000000"/>
          <w:sz w:val="24"/>
          <w:szCs w:val="24"/>
        </w:rPr>
        <w:t xml:space="preserve"> (</w:t>
      </w:r>
      <w:proofErr w:type="spellStart"/>
      <w:r w:rsidRPr="00D33F7C">
        <w:rPr>
          <w:rFonts w:eastAsia="Arial"/>
          <w:color w:val="000000"/>
          <w:sz w:val="24"/>
          <w:szCs w:val="24"/>
        </w:rPr>
        <w:t>KSeF</w:t>
      </w:r>
      <w:proofErr w:type="spellEnd"/>
      <w:r w:rsidRPr="00D33F7C">
        <w:rPr>
          <w:rFonts w:eastAsia="Arial"/>
          <w:color w:val="000000"/>
          <w:sz w:val="24"/>
          <w:szCs w:val="24"/>
        </w:rPr>
        <w:t xml:space="preserve">) w przypadku, gdy fakturowanie odbywać się będzie za pośrednictwem </w:t>
      </w:r>
      <w:proofErr w:type="spellStart"/>
      <w:r w:rsidRPr="00D33F7C">
        <w:rPr>
          <w:rFonts w:eastAsia="Arial"/>
          <w:color w:val="000000"/>
          <w:sz w:val="24"/>
          <w:szCs w:val="24"/>
        </w:rPr>
        <w:t>KSeF</w:t>
      </w:r>
      <w:proofErr w:type="spellEnd"/>
      <w:r w:rsidRPr="00D33F7C">
        <w:rPr>
          <w:rFonts w:eastAsia="Arial"/>
          <w:color w:val="000000"/>
          <w:sz w:val="24"/>
          <w:szCs w:val="24"/>
        </w:rPr>
        <w:t>.</w:t>
      </w:r>
    </w:p>
    <w:p w14:paraId="67BE301F" w14:textId="365F5D35" w:rsidR="00D33F7C" w:rsidRPr="00D33F7C" w:rsidRDefault="00D33F7C" w:rsidP="002917F1">
      <w:pPr>
        <w:pStyle w:val="Akapitzlist"/>
        <w:numPr>
          <w:ilvl w:val="0"/>
          <w:numId w:val="14"/>
        </w:numPr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lastRenderedPageBreak/>
        <w:t>W</w:t>
      </w:r>
      <w:r w:rsidRPr="00D33F7C">
        <w:rPr>
          <w:rFonts w:eastAsia="Arial"/>
          <w:color w:val="000000"/>
          <w:sz w:val="24"/>
          <w:szCs w:val="24"/>
        </w:rPr>
        <w:t xml:space="preserve"> razie awarii </w:t>
      </w:r>
      <w:proofErr w:type="spellStart"/>
      <w:r w:rsidRPr="00D33F7C">
        <w:rPr>
          <w:rFonts w:eastAsia="Arial"/>
          <w:color w:val="000000"/>
          <w:sz w:val="24"/>
          <w:szCs w:val="24"/>
        </w:rPr>
        <w:t>KSeF</w:t>
      </w:r>
      <w:proofErr w:type="spellEnd"/>
      <w:r w:rsidRPr="00D33F7C">
        <w:rPr>
          <w:rFonts w:eastAsia="Arial"/>
          <w:color w:val="000000"/>
          <w:sz w:val="24"/>
          <w:szCs w:val="24"/>
        </w:rPr>
        <w:t>, która zgodnie z art. 106nf § 1 ustawa z dnia 11 marca 2004 r. o podatku od towarów i usług (</w:t>
      </w:r>
      <w:proofErr w:type="spellStart"/>
      <w:r w:rsidRPr="00D33F7C">
        <w:rPr>
          <w:rFonts w:eastAsia="Arial"/>
          <w:color w:val="000000"/>
          <w:sz w:val="24"/>
          <w:szCs w:val="24"/>
        </w:rPr>
        <w:t>t.j</w:t>
      </w:r>
      <w:proofErr w:type="spellEnd"/>
      <w:r w:rsidRPr="00D33F7C">
        <w:rPr>
          <w:rFonts w:eastAsia="Arial"/>
          <w:color w:val="000000"/>
          <w:sz w:val="24"/>
          <w:szCs w:val="24"/>
        </w:rPr>
        <w:t xml:space="preserve">. Dz. U. z 2025 r. poz. 775 z </w:t>
      </w:r>
      <w:proofErr w:type="spellStart"/>
      <w:r w:rsidRPr="00D33F7C">
        <w:rPr>
          <w:rFonts w:eastAsia="Arial"/>
          <w:color w:val="000000"/>
          <w:sz w:val="24"/>
          <w:szCs w:val="24"/>
        </w:rPr>
        <w:t>późn</w:t>
      </w:r>
      <w:proofErr w:type="spellEnd"/>
      <w:r w:rsidRPr="00D33F7C">
        <w:rPr>
          <w:rFonts w:eastAsia="Arial"/>
          <w:color w:val="000000"/>
          <w:sz w:val="24"/>
          <w:szCs w:val="24"/>
        </w:rPr>
        <w:t>. zm.) będzie uprawniała i zobowiązywała do wystawienia faktury w postaci elektronicznej, Strony zgodnie uzgadniają, że faktury te będą przesyłane:</w:t>
      </w:r>
    </w:p>
    <w:p w14:paraId="06490D60" w14:textId="15AA421B" w:rsidR="00D33F7C" w:rsidRPr="00D33F7C" w:rsidRDefault="00D33F7C" w:rsidP="002917F1">
      <w:pPr>
        <w:pStyle w:val="Akapitzlist"/>
        <w:numPr>
          <w:ilvl w:val="1"/>
          <w:numId w:val="15"/>
        </w:numPr>
        <w:jc w:val="both"/>
        <w:rPr>
          <w:rFonts w:eastAsia="Arial"/>
          <w:color w:val="000000"/>
          <w:sz w:val="24"/>
          <w:szCs w:val="24"/>
        </w:rPr>
      </w:pPr>
      <w:r w:rsidRPr="00D33F7C">
        <w:rPr>
          <w:rFonts w:eastAsia="Arial"/>
          <w:color w:val="000000"/>
          <w:sz w:val="24"/>
          <w:szCs w:val="24"/>
        </w:rPr>
        <w:t xml:space="preserve">w przypadku gdy </w:t>
      </w:r>
      <w:r>
        <w:rPr>
          <w:rFonts w:eastAsia="Arial"/>
          <w:color w:val="000000"/>
          <w:sz w:val="24"/>
          <w:szCs w:val="24"/>
        </w:rPr>
        <w:t>Sponsor</w:t>
      </w:r>
      <w:r w:rsidRPr="00D33F7C">
        <w:rPr>
          <w:rFonts w:eastAsia="Arial"/>
          <w:color w:val="000000"/>
          <w:sz w:val="24"/>
          <w:szCs w:val="24"/>
        </w:rPr>
        <w:t xml:space="preserve"> jest wystawiającym fakturę z adresu e-mail: </w:t>
      </w:r>
      <w:r w:rsidRPr="00D33F7C">
        <w:rPr>
          <w:rFonts w:eastAsia="Arial"/>
          <w:color w:val="000000"/>
          <w:sz w:val="24"/>
          <w:szCs w:val="24"/>
          <w:highlight w:val="yellow"/>
        </w:rPr>
        <w:t>[…]</w:t>
      </w:r>
      <w:r w:rsidRPr="00D33F7C">
        <w:rPr>
          <w:rFonts w:eastAsia="Arial"/>
          <w:color w:val="000000"/>
          <w:sz w:val="24"/>
          <w:szCs w:val="24"/>
        </w:rPr>
        <w:t xml:space="preserve">, a gdy jest adresatem faktury na adres e-mail: </w:t>
      </w:r>
      <w:r w:rsidRPr="00D33F7C">
        <w:rPr>
          <w:rFonts w:eastAsia="Arial"/>
          <w:color w:val="000000"/>
          <w:sz w:val="24"/>
          <w:szCs w:val="24"/>
          <w:highlight w:val="yellow"/>
        </w:rPr>
        <w:t>[…]</w:t>
      </w:r>
      <w:r w:rsidRPr="00D33F7C">
        <w:rPr>
          <w:rFonts w:eastAsia="Arial"/>
          <w:color w:val="000000"/>
          <w:sz w:val="24"/>
          <w:szCs w:val="24"/>
        </w:rPr>
        <w:t>,</w:t>
      </w:r>
    </w:p>
    <w:p w14:paraId="3B92D5DF" w14:textId="4E3DBBE6" w:rsidR="00D33F7C" w:rsidRPr="00D33F7C" w:rsidRDefault="00D33F7C" w:rsidP="002917F1">
      <w:pPr>
        <w:pStyle w:val="Akapitzlist"/>
        <w:numPr>
          <w:ilvl w:val="1"/>
          <w:numId w:val="15"/>
        </w:numPr>
        <w:jc w:val="both"/>
        <w:rPr>
          <w:rFonts w:eastAsia="Arial"/>
          <w:color w:val="000000"/>
          <w:sz w:val="24"/>
          <w:szCs w:val="24"/>
        </w:rPr>
      </w:pPr>
      <w:r w:rsidRPr="00D33F7C">
        <w:rPr>
          <w:rFonts w:eastAsia="Arial"/>
          <w:color w:val="000000"/>
          <w:sz w:val="24"/>
          <w:szCs w:val="24"/>
        </w:rPr>
        <w:t xml:space="preserve">w przypadku gdy </w:t>
      </w:r>
      <w:r>
        <w:rPr>
          <w:rFonts w:eastAsia="Arial"/>
          <w:color w:val="000000"/>
          <w:sz w:val="24"/>
          <w:szCs w:val="24"/>
        </w:rPr>
        <w:t>Sponsorowany</w:t>
      </w:r>
      <w:r w:rsidRPr="00D33F7C">
        <w:rPr>
          <w:rFonts w:eastAsia="Arial"/>
          <w:color w:val="000000"/>
          <w:sz w:val="24"/>
          <w:szCs w:val="24"/>
        </w:rPr>
        <w:t xml:space="preserve"> jest wystawiającym fakturę z adresu e-mail: </w:t>
      </w:r>
      <w:hyperlink r:id="rId6" w:history="1">
        <w:r w:rsidR="004C69A9" w:rsidRPr="00243EAE">
          <w:rPr>
            <w:rStyle w:val="Hipercze"/>
            <w:rFonts w:eastAsia="Arial"/>
            <w:sz w:val="24"/>
            <w:szCs w:val="24"/>
          </w:rPr>
          <w:t>pandafinanse@zoo.waw.pl</w:t>
        </w:r>
      </w:hyperlink>
      <w:r w:rsidR="004C69A9">
        <w:rPr>
          <w:rFonts w:eastAsia="Arial"/>
          <w:color w:val="000000"/>
          <w:sz w:val="24"/>
          <w:szCs w:val="24"/>
        </w:rPr>
        <w:t xml:space="preserve"> </w:t>
      </w:r>
      <w:r w:rsidRPr="00D33F7C">
        <w:rPr>
          <w:rFonts w:eastAsia="Arial"/>
          <w:color w:val="000000"/>
          <w:sz w:val="24"/>
          <w:szCs w:val="24"/>
        </w:rPr>
        <w:t xml:space="preserve">, a gdy jest adresatem faktury na adres e-mail: </w:t>
      </w:r>
      <w:hyperlink r:id="rId7" w:history="1">
        <w:r w:rsidR="004C69A9" w:rsidRPr="00243EAE">
          <w:rPr>
            <w:rStyle w:val="Hipercze"/>
            <w:rFonts w:eastAsia="Arial"/>
            <w:sz w:val="24"/>
            <w:szCs w:val="24"/>
          </w:rPr>
          <w:t>panda@zoo.waw.pl</w:t>
        </w:r>
      </w:hyperlink>
      <w:r w:rsidR="004C69A9">
        <w:rPr>
          <w:rFonts w:eastAsia="Arial"/>
          <w:color w:val="000000"/>
          <w:sz w:val="24"/>
          <w:szCs w:val="24"/>
        </w:rPr>
        <w:t xml:space="preserve"> </w:t>
      </w:r>
      <w:r w:rsidRPr="00D33F7C">
        <w:rPr>
          <w:rFonts w:eastAsia="Arial"/>
          <w:color w:val="000000"/>
          <w:sz w:val="24"/>
          <w:szCs w:val="24"/>
        </w:rPr>
        <w:t>.</w:t>
      </w:r>
    </w:p>
    <w:p w14:paraId="7ED70959" w14:textId="47DA5144" w:rsidR="00B451C5" w:rsidRPr="00D33F7C" w:rsidRDefault="00EA1B18" w:rsidP="002917F1">
      <w:pPr>
        <w:pStyle w:val="Akapitzlist"/>
        <w:numPr>
          <w:ilvl w:val="0"/>
          <w:numId w:val="14"/>
        </w:numPr>
        <w:jc w:val="both"/>
        <w:rPr>
          <w:rFonts w:eastAsia="Arial"/>
          <w:color w:val="000000"/>
          <w:sz w:val="24"/>
          <w:szCs w:val="24"/>
        </w:rPr>
      </w:pPr>
      <w:r w:rsidRPr="00D33F7C">
        <w:rPr>
          <w:rFonts w:eastAsia="Arial"/>
          <w:color w:val="000000"/>
          <w:sz w:val="24"/>
          <w:szCs w:val="24"/>
        </w:rPr>
        <w:t>Za dzień d</w:t>
      </w:r>
      <w:r w:rsidR="00B451C5" w:rsidRPr="00D33F7C">
        <w:rPr>
          <w:rFonts w:eastAsia="Arial"/>
          <w:color w:val="000000"/>
          <w:sz w:val="24"/>
          <w:szCs w:val="24"/>
        </w:rPr>
        <w:t xml:space="preserve">oręczenia faktury ustrukturyzowanej uznaje się dzień jej otrzymania w rozumieniu przepisów ustawy o VAT (tj. dzień przydzielenia jej indywidualnego numeru identyfikującego tę fakturę w </w:t>
      </w:r>
      <w:proofErr w:type="spellStart"/>
      <w:r w:rsidR="00B451C5" w:rsidRPr="00D33F7C">
        <w:rPr>
          <w:rFonts w:eastAsia="Arial"/>
          <w:color w:val="000000"/>
          <w:sz w:val="24"/>
          <w:szCs w:val="24"/>
        </w:rPr>
        <w:t>KSeF</w:t>
      </w:r>
      <w:proofErr w:type="spellEnd"/>
      <w:r w:rsidR="00B451C5" w:rsidRPr="00D33F7C">
        <w:rPr>
          <w:rFonts w:eastAsia="Arial"/>
          <w:color w:val="000000"/>
          <w:sz w:val="24"/>
          <w:szCs w:val="24"/>
        </w:rPr>
        <w:t xml:space="preserve">). </w:t>
      </w:r>
    </w:p>
    <w:p w14:paraId="6B8FECE9" w14:textId="06514DB9" w:rsidR="00B451C5" w:rsidRPr="00D33F7C" w:rsidRDefault="00B451C5" w:rsidP="002917F1">
      <w:pPr>
        <w:pStyle w:val="Akapitzlist"/>
        <w:numPr>
          <w:ilvl w:val="0"/>
          <w:numId w:val="14"/>
        </w:numPr>
        <w:jc w:val="both"/>
        <w:rPr>
          <w:rFonts w:eastAsia="Arial"/>
          <w:color w:val="000000"/>
          <w:sz w:val="24"/>
          <w:szCs w:val="24"/>
        </w:rPr>
      </w:pPr>
      <w:r w:rsidRPr="00D33F7C">
        <w:rPr>
          <w:rFonts w:eastAsia="Arial"/>
          <w:color w:val="000000"/>
          <w:sz w:val="24"/>
          <w:szCs w:val="24"/>
        </w:rPr>
        <w:t>Sponsor</w:t>
      </w:r>
      <w:r w:rsidR="000D7003">
        <w:rPr>
          <w:rFonts w:eastAsia="Arial"/>
          <w:color w:val="000000"/>
          <w:sz w:val="24"/>
          <w:szCs w:val="24"/>
        </w:rPr>
        <w:t xml:space="preserve"> wyraża zgodę na </w:t>
      </w:r>
      <w:r w:rsidRPr="00D33F7C">
        <w:rPr>
          <w:rFonts w:eastAsia="Arial"/>
          <w:color w:val="000000"/>
          <w:sz w:val="24"/>
          <w:szCs w:val="24"/>
        </w:rPr>
        <w:t>przesyłanie faktur elektronicznych w rozumieniu art. 2 pkt 32 ustawy o VAT oraz not księgowych w formie elektronicznej</w:t>
      </w:r>
      <w:r w:rsidR="000D7003">
        <w:rPr>
          <w:rFonts w:eastAsia="Arial"/>
          <w:color w:val="000000"/>
          <w:sz w:val="24"/>
          <w:szCs w:val="24"/>
        </w:rPr>
        <w:t xml:space="preserve"> na adresy wskazane w ust. 8 lit. a</w:t>
      </w:r>
      <w:r w:rsidRPr="00D33F7C">
        <w:rPr>
          <w:rFonts w:eastAsia="Arial"/>
          <w:color w:val="000000"/>
          <w:sz w:val="24"/>
          <w:szCs w:val="24"/>
        </w:rPr>
        <w:t xml:space="preserve">. </w:t>
      </w:r>
    </w:p>
    <w:p w14:paraId="3872327C" w14:textId="77777777" w:rsidR="002917F1" w:rsidRDefault="002917F1" w:rsidP="002917F1">
      <w:pPr>
        <w:contextualSpacing/>
        <w:jc w:val="center"/>
        <w:rPr>
          <w:b/>
          <w:color w:val="000000"/>
          <w:sz w:val="24"/>
          <w:szCs w:val="24"/>
        </w:rPr>
      </w:pPr>
    </w:p>
    <w:p w14:paraId="0E548663" w14:textId="20C17354" w:rsidR="00B451C5" w:rsidRPr="00AA1DC4" w:rsidRDefault="00B451C5" w:rsidP="002917F1">
      <w:pPr>
        <w:contextualSpacing/>
        <w:jc w:val="center"/>
        <w:rPr>
          <w:b/>
          <w:color w:val="000000"/>
          <w:sz w:val="24"/>
          <w:szCs w:val="24"/>
        </w:rPr>
      </w:pPr>
      <w:r w:rsidRPr="00AA1DC4">
        <w:rPr>
          <w:b/>
          <w:color w:val="000000"/>
          <w:sz w:val="24"/>
          <w:szCs w:val="24"/>
        </w:rPr>
        <w:t>§ 3</w:t>
      </w:r>
      <w:r w:rsidR="00A167DC">
        <w:rPr>
          <w:b/>
          <w:color w:val="000000"/>
          <w:sz w:val="24"/>
          <w:szCs w:val="24"/>
        </w:rPr>
        <w:t xml:space="preserve"> Obowiązki Fundacji</w:t>
      </w:r>
    </w:p>
    <w:p w14:paraId="5BB44B4C" w14:textId="1541A869" w:rsidR="00B451C5" w:rsidRPr="000D7003" w:rsidRDefault="000D7003" w:rsidP="002917F1">
      <w:pPr>
        <w:pStyle w:val="Akapitzlist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Pr="000D7003">
        <w:rPr>
          <w:color w:val="000000"/>
          <w:sz w:val="24"/>
          <w:szCs w:val="24"/>
        </w:rPr>
        <w:t xml:space="preserve"> zamian za świadczenie pieniężne określone w §</w:t>
      </w:r>
      <w:r>
        <w:rPr>
          <w:color w:val="000000"/>
          <w:sz w:val="24"/>
          <w:szCs w:val="24"/>
        </w:rPr>
        <w:t xml:space="preserve"> </w:t>
      </w:r>
      <w:r w:rsidRPr="000D700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ust. </w:t>
      </w:r>
      <w:r w:rsidRPr="000D700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 w:rsidRPr="000D7003">
        <w:rPr>
          <w:color w:val="000000"/>
          <w:sz w:val="24"/>
          <w:szCs w:val="24"/>
        </w:rPr>
        <w:t>Umowy</w:t>
      </w:r>
      <w:r>
        <w:rPr>
          <w:color w:val="000000"/>
          <w:sz w:val="24"/>
          <w:szCs w:val="24"/>
        </w:rPr>
        <w:t>,</w:t>
      </w:r>
      <w:r w:rsidRPr="000D70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 w:rsidR="00B451C5" w:rsidRPr="000D7003">
        <w:rPr>
          <w:color w:val="000000"/>
          <w:sz w:val="24"/>
          <w:szCs w:val="24"/>
        </w:rPr>
        <w:t xml:space="preserve">undacja zobowiązuje się </w:t>
      </w:r>
      <w:r>
        <w:rPr>
          <w:color w:val="000000"/>
          <w:sz w:val="24"/>
          <w:szCs w:val="24"/>
        </w:rPr>
        <w:t xml:space="preserve">do spełnienia </w:t>
      </w:r>
      <w:r w:rsidR="00B451C5" w:rsidRPr="000D7003">
        <w:rPr>
          <w:color w:val="000000"/>
          <w:sz w:val="24"/>
          <w:szCs w:val="24"/>
        </w:rPr>
        <w:t>na rzecz Sponsor</w:t>
      </w:r>
      <w:r>
        <w:rPr>
          <w:color w:val="000000"/>
          <w:sz w:val="24"/>
          <w:szCs w:val="24"/>
        </w:rPr>
        <w:t>a</w:t>
      </w:r>
      <w:r w:rsidR="00B451C5" w:rsidRPr="000D7003">
        <w:rPr>
          <w:color w:val="000000"/>
          <w:sz w:val="24"/>
          <w:szCs w:val="24"/>
        </w:rPr>
        <w:t xml:space="preserve"> następujących świadczeń:</w:t>
      </w:r>
    </w:p>
    <w:p w14:paraId="2EB97974" w14:textId="5C503926" w:rsidR="00B451C5" w:rsidRPr="00AA1DC4" w:rsidRDefault="000D7003" w:rsidP="002917F1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B451C5" w:rsidRPr="00AA1DC4">
        <w:rPr>
          <w:color w:val="000000"/>
          <w:sz w:val="24"/>
          <w:szCs w:val="24"/>
        </w:rPr>
        <w:t>adzoru nad zapewnieniem świeżej wody i paszy pokrywającej potrzeby w zakresie wzrostu, zdrowotności i żywotności</w:t>
      </w:r>
      <w:r>
        <w:rPr>
          <w:color w:val="000000"/>
          <w:sz w:val="24"/>
          <w:szCs w:val="24"/>
        </w:rPr>
        <w:t xml:space="preserve"> Zwierząt</w:t>
      </w:r>
      <w:r w:rsidR="00B451C5" w:rsidRPr="00AA1DC4">
        <w:rPr>
          <w:color w:val="000000"/>
          <w:sz w:val="24"/>
          <w:szCs w:val="24"/>
        </w:rPr>
        <w:t>. W razie potrzeby sfinansowanie zakupu niezbędnych środków</w:t>
      </w:r>
      <w:r>
        <w:rPr>
          <w:color w:val="000000"/>
          <w:sz w:val="24"/>
          <w:szCs w:val="24"/>
        </w:rPr>
        <w:t>,</w:t>
      </w:r>
    </w:p>
    <w:p w14:paraId="1C751EA0" w14:textId="39EB8472" w:rsidR="00B451C5" w:rsidRPr="00AA1DC4" w:rsidRDefault="000D7003" w:rsidP="002917F1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B451C5" w:rsidRPr="00AA1DC4">
        <w:rPr>
          <w:color w:val="000000"/>
          <w:sz w:val="24"/>
          <w:szCs w:val="24"/>
        </w:rPr>
        <w:t>adzoru nad zapewnieniem wygodnej powierzchni wypoczynku, możliwości schronienia oraz optymalnych warunków środowiska</w:t>
      </w:r>
      <w:r>
        <w:rPr>
          <w:color w:val="000000"/>
          <w:sz w:val="24"/>
          <w:szCs w:val="24"/>
        </w:rPr>
        <w:t>,</w:t>
      </w:r>
    </w:p>
    <w:p w14:paraId="54249E8A" w14:textId="07F6CA5D" w:rsidR="00B451C5" w:rsidRPr="00AA1DC4" w:rsidRDefault="000D7003" w:rsidP="002917F1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B451C5" w:rsidRPr="00AA1DC4">
        <w:rPr>
          <w:color w:val="000000"/>
          <w:sz w:val="24"/>
          <w:szCs w:val="24"/>
        </w:rPr>
        <w:t>apewnienie prewencji, profilaktyki, diagnostyki i leczenia</w:t>
      </w:r>
      <w:r>
        <w:rPr>
          <w:color w:val="000000"/>
          <w:sz w:val="24"/>
          <w:szCs w:val="24"/>
        </w:rPr>
        <w:t xml:space="preserve"> Zwierząt</w:t>
      </w:r>
    </w:p>
    <w:p w14:paraId="1BE2F9BD" w14:textId="1D314A49" w:rsidR="00B451C5" w:rsidRPr="00AA1DC4" w:rsidRDefault="000D7003" w:rsidP="002917F1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dążenia do e</w:t>
      </w:r>
      <w:r w:rsidR="00B451C5" w:rsidRPr="00AA1DC4">
        <w:rPr>
          <w:color w:val="000000"/>
          <w:sz w:val="24"/>
          <w:szCs w:val="24"/>
        </w:rPr>
        <w:t>liminacji czynników stresogennych</w:t>
      </w:r>
      <w:r>
        <w:rPr>
          <w:color w:val="000000"/>
          <w:sz w:val="24"/>
          <w:szCs w:val="24"/>
        </w:rPr>
        <w:t xml:space="preserve"> u Zwierząt,</w:t>
      </w:r>
    </w:p>
    <w:p w14:paraId="6D9386D2" w14:textId="4679183E" w:rsidR="00B451C5" w:rsidRPr="00AA1DC4" w:rsidRDefault="000D7003" w:rsidP="002917F1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B451C5" w:rsidRPr="00AA1DC4">
        <w:rPr>
          <w:color w:val="000000"/>
          <w:sz w:val="24"/>
          <w:szCs w:val="24"/>
        </w:rPr>
        <w:t>adzoru nad zapewnieniem odpowiedniej przestrzeni życiowej i składu socjalnego w grupie</w:t>
      </w:r>
      <w:r>
        <w:rPr>
          <w:color w:val="000000"/>
          <w:sz w:val="24"/>
          <w:szCs w:val="24"/>
        </w:rPr>
        <w:t xml:space="preserve"> Zwierząt</w:t>
      </w:r>
      <w:r w:rsidR="00B451C5" w:rsidRPr="00AA1DC4">
        <w:rPr>
          <w:color w:val="000000"/>
          <w:sz w:val="24"/>
          <w:szCs w:val="24"/>
        </w:rPr>
        <w:t xml:space="preserve">. </w:t>
      </w:r>
    </w:p>
    <w:p w14:paraId="562A62F9" w14:textId="12869B29" w:rsidR="000D7003" w:rsidRDefault="00B451C5" w:rsidP="002917F1">
      <w:pPr>
        <w:pStyle w:val="Akapitzlist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0D7003">
        <w:rPr>
          <w:color w:val="000000"/>
          <w:sz w:val="24"/>
          <w:szCs w:val="24"/>
        </w:rPr>
        <w:t xml:space="preserve">Fundacja </w:t>
      </w:r>
      <w:r w:rsidR="000D7003" w:rsidRPr="000D7003">
        <w:rPr>
          <w:color w:val="000000"/>
          <w:sz w:val="24"/>
          <w:szCs w:val="24"/>
        </w:rPr>
        <w:t xml:space="preserve">zobowiązuje </w:t>
      </w:r>
      <w:r w:rsidR="000D7003">
        <w:rPr>
          <w:color w:val="000000"/>
          <w:sz w:val="24"/>
          <w:szCs w:val="24"/>
        </w:rPr>
        <w:t xml:space="preserve">do spełnienia </w:t>
      </w:r>
      <w:r w:rsidR="000D7003" w:rsidRPr="000D7003">
        <w:rPr>
          <w:color w:val="000000"/>
          <w:sz w:val="24"/>
          <w:szCs w:val="24"/>
        </w:rPr>
        <w:t>na rzecz Sponsor</w:t>
      </w:r>
      <w:r w:rsidR="000D7003">
        <w:rPr>
          <w:color w:val="000000"/>
          <w:sz w:val="24"/>
          <w:szCs w:val="24"/>
        </w:rPr>
        <w:t>a</w:t>
      </w:r>
      <w:r w:rsidR="000D7003" w:rsidRPr="000D7003">
        <w:rPr>
          <w:color w:val="000000"/>
          <w:sz w:val="24"/>
          <w:szCs w:val="24"/>
        </w:rPr>
        <w:t xml:space="preserve"> następujących świadczeń</w:t>
      </w:r>
      <w:r w:rsidR="000D7003">
        <w:rPr>
          <w:color w:val="000000"/>
          <w:sz w:val="24"/>
          <w:szCs w:val="24"/>
        </w:rPr>
        <w:t>:</w:t>
      </w:r>
    </w:p>
    <w:p w14:paraId="4FA82B36" w14:textId="0B22D83F" w:rsidR="00B451C5" w:rsidRPr="00F91E1D" w:rsidRDefault="00B451C5" w:rsidP="00F91E1D">
      <w:pPr>
        <w:pStyle w:val="Akapitzlist"/>
        <w:numPr>
          <w:ilvl w:val="0"/>
          <w:numId w:val="19"/>
        </w:numPr>
        <w:rPr>
          <w:color w:val="000000"/>
          <w:sz w:val="24"/>
          <w:szCs w:val="24"/>
        </w:rPr>
      </w:pPr>
      <w:r w:rsidRPr="00F91E1D">
        <w:rPr>
          <w:color w:val="000000"/>
          <w:sz w:val="24"/>
          <w:szCs w:val="24"/>
        </w:rPr>
        <w:t>umieszczenia tablicy informacyjnej Sponsora przy wybiegu zwierząt, których dotyczy dofinansowanie</w:t>
      </w:r>
      <w:r w:rsidR="00F91E1D" w:rsidRPr="00F91E1D">
        <w:rPr>
          <w:color w:val="000000"/>
          <w:sz w:val="24"/>
          <w:szCs w:val="24"/>
        </w:rPr>
        <w:t xml:space="preserve"> oraz na stronie internetowej panda.zoo.waw.pl i fanpage Fundacji „PANDA”</w:t>
      </w:r>
      <w:r w:rsidR="00F91E1D">
        <w:rPr>
          <w:color w:val="000000"/>
          <w:sz w:val="24"/>
          <w:szCs w:val="24"/>
        </w:rPr>
        <w:t>,</w:t>
      </w:r>
    </w:p>
    <w:p w14:paraId="018E994D" w14:textId="001DC27F" w:rsidR="00B451C5" w:rsidRPr="000D7003" w:rsidRDefault="00B451C5" w:rsidP="002917F1">
      <w:pPr>
        <w:pStyle w:val="Akapitzlist"/>
        <w:numPr>
          <w:ilvl w:val="0"/>
          <w:numId w:val="19"/>
        </w:numPr>
        <w:jc w:val="both"/>
        <w:rPr>
          <w:color w:val="000000"/>
          <w:sz w:val="24"/>
          <w:szCs w:val="24"/>
        </w:rPr>
      </w:pPr>
      <w:r w:rsidRPr="000D7003">
        <w:rPr>
          <w:color w:val="000000"/>
          <w:sz w:val="24"/>
          <w:szCs w:val="24"/>
        </w:rPr>
        <w:t>dbać o dobry wygląd tablicy</w:t>
      </w:r>
      <w:r w:rsidR="005A550A">
        <w:rPr>
          <w:color w:val="000000"/>
          <w:sz w:val="24"/>
          <w:szCs w:val="24"/>
        </w:rPr>
        <w:t>,</w:t>
      </w:r>
    </w:p>
    <w:p w14:paraId="569BDAEA" w14:textId="0A079354" w:rsidR="00B451C5" w:rsidRPr="000D7003" w:rsidRDefault="00B451C5" w:rsidP="002917F1">
      <w:pPr>
        <w:pStyle w:val="Akapitzlist"/>
        <w:numPr>
          <w:ilvl w:val="0"/>
          <w:numId w:val="19"/>
        </w:numPr>
        <w:jc w:val="both"/>
        <w:rPr>
          <w:color w:val="000000"/>
          <w:sz w:val="24"/>
          <w:szCs w:val="24"/>
        </w:rPr>
      </w:pPr>
      <w:r w:rsidRPr="000D7003">
        <w:rPr>
          <w:color w:val="000000"/>
          <w:sz w:val="24"/>
          <w:szCs w:val="24"/>
        </w:rPr>
        <w:t>przeka</w:t>
      </w:r>
      <w:r w:rsidR="000D7003">
        <w:rPr>
          <w:color w:val="000000"/>
          <w:sz w:val="24"/>
          <w:szCs w:val="24"/>
        </w:rPr>
        <w:t>zać</w:t>
      </w:r>
      <w:r w:rsidRPr="000D7003">
        <w:rPr>
          <w:color w:val="000000"/>
          <w:sz w:val="24"/>
          <w:szCs w:val="24"/>
        </w:rPr>
        <w:t xml:space="preserve"> Sponsor</w:t>
      </w:r>
      <w:r w:rsidR="000D7003">
        <w:rPr>
          <w:color w:val="000000"/>
          <w:sz w:val="24"/>
          <w:szCs w:val="24"/>
        </w:rPr>
        <w:t>owi</w:t>
      </w:r>
      <w:r w:rsidRPr="000D7003">
        <w:rPr>
          <w:color w:val="000000"/>
          <w:sz w:val="24"/>
          <w:szCs w:val="24"/>
        </w:rPr>
        <w:t xml:space="preserve"> kartę wstępu do Warszawskiego Ogrodu Zoologicznego, upoważniającą do wejścia na jego teren w okresie obowiązywania umowy</w:t>
      </w:r>
      <w:r w:rsidR="00F91E1D">
        <w:rPr>
          <w:color w:val="000000"/>
          <w:sz w:val="24"/>
          <w:szCs w:val="24"/>
        </w:rPr>
        <w:t>,</w:t>
      </w:r>
    </w:p>
    <w:p w14:paraId="7807A516" w14:textId="77777777" w:rsidR="005A550A" w:rsidRDefault="005A550A" w:rsidP="002917F1">
      <w:pPr>
        <w:contextualSpacing/>
        <w:jc w:val="center"/>
        <w:rPr>
          <w:b/>
          <w:color w:val="000000"/>
          <w:sz w:val="24"/>
          <w:szCs w:val="24"/>
        </w:rPr>
      </w:pPr>
    </w:p>
    <w:p w14:paraId="506D7946" w14:textId="553D9BA1" w:rsidR="00B451C5" w:rsidRPr="00AA1DC4" w:rsidRDefault="00B451C5" w:rsidP="002917F1">
      <w:pPr>
        <w:contextualSpacing/>
        <w:jc w:val="center"/>
        <w:rPr>
          <w:b/>
          <w:color w:val="000000"/>
          <w:sz w:val="24"/>
          <w:szCs w:val="24"/>
        </w:rPr>
      </w:pPr>
      <w:r w:rsidRPr="00AA1DC4">
        <w:rPr>
          <w:b/>
          <w:color w:val="000000"/>
          <w:sz w:val="24"/>
          <w:szCs w:val="24"/>
        </w:rPr>
        <w:t>§ 4</w:t>
      </w:r>
      <w:r w:rsidR="00A167DC">
        <w:rPr>
          <w:b/>
          <w:color w:val="000000"/>
          <w:sz w:val="24"/>
          <w:szCs w:val="24"/>
        </w:rPr>
        <w:t xml:space="preserve"> Oświadczenia dodatkowe</w:t>
      </w:r>
    </w:p>
    <w:p w14:paraId="12D262FA" w14:textId="349590F1" w:rsidR="00B451C5" w:rsidRPr="00AA1DC4" w:rsidRDefault="00B451C5" w:rsidP="002917F1">
      <w:pPr>
        <w:contextualSpacing/>
        <w:jc w:val="both"/>
        <w:rPr>
          <w:color w:val="000000"/>
          <w:sz w:val="24"/>
          <w:szCs w:val="24"/>
        </w:rPr>
      </w:pPr>
      <w:r w:rsidRPr="00AA1DC4">
        <w:rPr>
          <w:color w:val="000000"/>
          <w:sz w:val="24"/>
          <w:szCs w:val="24"/>
        </w:rPr>
        <w:t>Fundacja oświadcza, że na mocy Umowy o Współpracy między Fundacją a Miejskim Ogrodem Zoologicznym w Warszawie, zawartej w dniu 02.06.1999</w:t>
      </w:r>
      <w:r w:rsidR="005A550A">
        <w:rPr>
          <w:color w:val="000000"/>
          <w:sz w:val="24"/>
          <w:szCs w:val="24"/>
        </w:rPr>
        <w:t xml:space="preserve"> </w:t>
      </w:r>
      <w:r w:rsidRPr="00AA1DC4">
        <w:rPr>
          <w:color w:val="000000"/>
          <w:sz w:val="24"/>
          <w:szCs w:val="24"/>
        </w:rPr>
        <w:t>r.</w:t>
      </w:r>
      <w:r w:rsidR="00F81D63" w:rsidRPr="00AA1DC4">
        <w:rPr>
          <w:color w:val="0A0A0A"/>
          <w:sz w:val="24"/>
          <w:szCs w:val="24"/>
          <w:shd w:val="clear" w:color="auto" w:fill="FFFFFF"/>
        </w:rPr>
        <w:t xml:space="preserve"> z </w:t>
      </w:r>
      <w:proofErr w:type="spellStart"/>
      <w:r w:rsidR="00F81D63" w:rsidRPr="00AA1DC4">
        <w:rPr>
          <w:color w:val="0A0A0A"/>
          <w:sz w:val="24"/>
          <w:szCs w:val="24"/>
          <w:shd w:val="clear" w:color="auto" w:fill="FFFFFF"/>
        </w:rPr>
        <w:t>późn</w:t>
      </w:r>
      <w:proofErr w:type="spellEnd"/>
      <w:r w:rsidR="00F81D63" w:rsidRPr="00AA1DC4">
        <w:rPr>
          <w:color w:val="0A0A0A"/>
          <w:sz w:val="24"/>
          <w:szCs w:val="24"/>
          <w:shd w:val="clear" w:color="auto" w:fill="FFFFFF"/>
        </w:rPr>
        <w:t>. zm.</w:t>
      </w:r>
      <w:r w:rsidRPr="00AA1DC4">
        <w:rPr>
          <w:color w:val="000000"/>
          <w:sz w:val="24"/>
          <w:szCs w:val="24"/>
        </w:rPr>
        <w:t>, ma prawo do przyjmowania środków pieniężnych na rzecz zwierząt w Ogrodzie i umieszczania tablic informacyjnych o sponsorach przy wybiegach zwierząt objętych opieką przez sponsora. Wszystkie fundusze uzyskane w ten sposób Fundacja przekazuje</w:t>
      </w:r>
      <w:r w:rsidR="005A550A">
        <w:rPr>
          <w:color w:val="000000"/>
          <w:sz w:val="24"/>
          <w:szCs w:val="24"/>
        </w:rPr>
        <w:t xml:space="preserve"> </w:t>
      </w:r>
      <w:r w:rsidRPr="00AA1DC4">
        <w:rPr>
          <w:color w:val="000000"/>
          <w:sz w:val="24"/>
          <w:szCs w:val="24"/>
        </w:rPr>
        <w:t>na rzecz Warszawskiego Ogrodu Zoologicznego – zgodnie ze statutem.</w:t>
      </w:r>
    </w:p>
    <w:p w14:paraId="2C2BBD8E" w14:textId="77777777" w:rsidR="00B451C5" w:rsidRPr="00AA1DC4" w:rsidRDefault="00B451C5" w:rsidP="002917F1">
      <w:pPr>
        <w:contextualSpacing/>
        <w:jc w:val="both"/>
        <w:rPr>
          <w:color w:val="000000"/>
          <w:sz w:val="24"/>
          <w:szCs w:val="24"/>
        </w:rPr>
      </w:pPr>
    </w:p>
    <w:p w14:paraId="2513B4EC" w14:textId="24F1C7CC" w:rsidR="00B451C5" w:rsidRPr="00AA1DC4" w:rsidRDefault="00B451C5" w:rsidP="002917F1">
      <w:pPr>
        <w:contextualSpacing/>
        <w:jc w:val="center"/>
        <w:rPr>
          <w:b/>
          <w:color w:val="000000"/>
          <w:sz w:val="24"/>
          <w:szCs w:val="24"/>
        </w:rPr>
      </w:pPr>
      <w:r w:rsidRPr="00AA1DC4">
        <w:rPr>
          <w:b/>
          <w:color w:val="000000"/>
          <w:sz w:val="24"/>
          <w:szCs w:val="24"/>
        </w:rPr>
        <w:t>§ 5</w:t>
      </w:r>
      <w:r w:rsidR="00A167DC">
        <w:rPr>
          <w:b/>
          <w:color w:val="000000"/>
          <w:sz w:val="24"/>
          <w:szCs w:val="24"/>
        </w:rPr>
        <w:t xml:space="preserve"> Sposób posługiwania się logiem Fundacji</w:t>
      </w:r>
    </w:p>
    <w:p w14:paraId="00108E64" w14:textId="10394B9F" w:rsidR="00B451C5" w:rsidRPr="005A550A" w:rsidRDefault="00B451C5" w:rsidP="002917F1">
      <w:pPr>
        <w:pStyle w:val="Akapitzlist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>Sposób umieszczenia logo PANDY, treść reklam i notatek informacyjnych Sponsor oraz sposób ich umieszczenia we wszelkich materiałach informacyjnych, reklamowych i promocyjnych musi być uprzednio uzgodniony i zatwierdzony przez Fundację PANDA za pośrednictwem poczty elektronicznej na adres</w:t>
      </w:r>
      <w:r w:rsidRPr="005A550A">
        <w:rPr>
          <w:sz w:val="24"/>
          <w:szCs w:val="24"/>
        </w:rPr>
        <w:t xml:space="preserve">: </w:t>
      </w:r>
      <w:hyperlink r:id="rId8" w:history="1">
        <w:r w:rsidRPr="005A550A">
          <w:rPr>
            <w:rStyle w:val="Hipercze"/>
            <w:rFonts w:eastAsiaTheme="majorEastAsia"/>
            <w:color w:val="auto"/>
            <w:sz w:val="24"/>
            <w:szCs w:val="24"/>
          </w:rPr>
          <w:t>panda@zoo.waw.pl</w:t>
        </w:r>
      </w:hyperlink>
      <w:r w:rsidRPr="005A550A">
        <w:rPr>
          <w:color w:val="000000"/>
          <w:sz w:val="24"/>
          <w:szCs w:val="24"/>
        </w:rPr>
        <w:t xml:space="preserve">   </w:t>
      </w:r>
    </w:p>
    <w:p w14:paraId="16333ED7" w14:textId="54CF7E41" w:rsidR="00B451C5" w:rsidRPr="005A550A" w:rsidRDefault="00B451C5" w:rsidP="002917F1">
      <w:pPr>
        <w:pStyle w:val="Akapitzlist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lastRenderedPageBreak/>
        <w:t>W przypadku braku akceptacji ze strony Fundacji, Sponsor nie może umieścić logo PANDY w materiałach informacyjnych i reklamowych.</w:t>
      </w:r>
    </w:p>
    <w:p w14:paraId="46FE6D89" w14:textId="641B276C" w:rsidR="00B451C5" w:rsidRPr="005A550A" w:rsidRDefault="00B451C5" w:rsidP="002917F1">
      <w:pPr>
        <w:pStyle w:val="Akapitzlist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>Akceptacja „materiałów” przez Fundację uprawnia Sponsora do wprowadzenia do obrotu „materiałów” (zawierających logo Fundacji oraz wizerunek zwierzęcia) wyprodukowanych w okresie obowiązywania Umowy. Sponsor ma prawo w szczególności:</w:t>
      </w:r>
    </w:p>
    <w:p w14:paraId="29BD0771" w14:textId="77777777" w:rsidR="00B451C5" w:rsidRPr="00AA1DC4" w:rsidRDefault="00B451C5" w:rsidP="002917F1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AA1DC4">
        <w:rPr>
          <w:color w:val="000000"/>
          <w:sz w:val="24"/>
          <w:szCs w:val="24"/>
        </w:rPr>
        <w:t>umieszczać logo Fundacji oraz wizerunek zwierzęcia na produktach Sponsora, etykiecie lub opakowaniu produktów;</w:t>
      </w:r>
    </w:p>
    <w:p w14:paraId="53D3462D" w14:textId="77777777" w:rsidR="00B451C5" w:rsidRPr="00AA1DC4" w:rsidRDefault="00B451C5" w:rsidP="002917F1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AA1DC4">
        <w:rPr>
          <w:color w:val="000000"/>
          <w:sz w:val="24"/>
          <w:szCs w:val="24"/>
        </w:rPr>
        <w:t>umieszczać logo Fundacji oraz wizerunek zwierzęcia w materiałach promocyjnych produktów sporządzonych w formie papierowej lub elektronicznej, wykorzystywanych podczas prezentacji produktu i jego promocji;</w:t>
      </w:r>
    </w:p>
    <w:p w14:paraId="6B381B2A" w14:textId="77777777" w:rsidR="00B451C5" w:rsidRPr="00AA1DC4" w:rsidRDefault="00B451C5" w:rsidP="002917F1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AA1DC4">
        <w:rPr>
          <w:color w:val="000000"/>
          <w:sz w:val="24"/>
          <w:szCs w:val="24"/>
        </w:rPr>
        <w:t>umieszczenie logo oraz wizerunek zwierzęcia w materiałach dotyczących Produktu, w tym w szczególności:</w:t>
      </w:r>
    </w:p>
    <w:p w14:paraId="62770CE5" w14:textId="77777777" w:rsidR="00B451C5" w:rsidRPr="005A550A" w:rsidRDefault="00B451C5" w:rsidP="002917F1">
      <w:pPr>
        <w:pStyle w:val="Akapitzlist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>reklamie telewizyjnej,</w:t>
      </w:r>
    </w:p>
    <w:p w14:paraId="0C36A9F3" w14:textId="77777777" w:rsidR="00B451C5" w:rsidRPr="005A550A" w:rsidRDefault="00B451C5" w:rsidP="002917F1">
      <w:pPr>
        <w:pStyle w:val="Akapitzlist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>reklamie w prasie,</w:t>
      </w:r>
    </w:p>
    <w:p w14:paraId="28229350" w14:textId="77777777" w:rsidR="00B451C5" w:rsidRPr="005A550A" w:rsidRDefault="00B451C5" w:rsidP="002917F1">
      <w:pPr>
        <w:pStyle w:val="Akapitzlist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>reklamie radiowej,</w:t>
      </w:r>
    </w:p>
    <w:p w14:paraId="517A3B34" w14:textId="77777777" w:rsidR="00B451C5" w:rsidRPr="005A550A" w:rsidRDefault="00B451C5" w:rsidP="002917F1">
      <w:pPr>
        <w:pStyle w:val="Akapitzlist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>reklamie internetowej.</w:t>
      </w:r>
    </w:p>
    <w:p w14:paraId="593E1D3F" w14:textId="25C7D257" w:rsidR="00B451C5" w:rsidRPr="005A550A" w:rsidRDefault="00B451C5" w:rsidP="002917F1">
      <w:pPr>
        <w:pStyle w:val="Akapitzlist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5A550A">
        <w:rPr>
          <w:color w:val="000000"/>
          <w:sz w:val="24"/>
          <w:szCs w:val="24"/>
        </w:rPr>
        <w:t xml:space="preserve">rozpowszechniania wszystkich „materiałów” oznaczonych logo Fundacji i </w:t>
      </w:r>
      <w:proofErr w:type="gramStart"/>
      <w:r w:rsidRPr="005A550A">
        <w:rPr>
          <w:color w:val="000000"/>
          <w:sz w:val="24"/>
          <w:szCs w:val="24"/>
        </w:rPr>
        <w:t>wizerunkiem  zwierzęcia</w:t>
      </w:r>
      <w:proofErr w:type="gramEnd"/>
      <w:r w:rsidRPr="005A550A">
        <w:rPr>
          <w:color w:val="000000"/>
          <w:sz w:val="24"/>
          <w:szCs w:val="24"/>
        </w:rPr>
        <w:t xml:space="preserve"> i posługiwanie się nim na wszelkich znanych w momencie zawarcia niniejszej umowy polach eksploatacji, przy użyciu wszystkich możliwych nośników informacji oraz technik rozpowszechniania, takich jak w szczególności – media elektroniczne, Internet </w:t>
      </w:r>
      <w:proofErr w:type="gramStart"/>
      <w:r w:rsidRPr="005A550A">
        <w:rPr>
          <w:color w:val="000000"/>
          <w:sz w:val="24"/>
          <w:szCs w:val="24"/>
        </w:rPr>
        <w:t>( w</w:t>
      </w:r>
      <w:proofErr w:type="gramEnd"/>
      <w:r w:rsidRPr="005A550A">
        <w:rPr>
          <w:color w:val="000000"/>
          <w:sz w:val="24"/>
          <w:szCs w:val="24"/>
        </w:rPr>
        <w:t xml:space="preserve"> tym strona internetowa Sponsora/Producenta), wydawnictwa wszelkiego rodzaju, w tym prasa, broszury, ulotki, torebki reklamowe itp.</w:t>
      </w:r>
      <w:r w:rsidR="005A550A">
        <w:rPr>
          <w:color w:val="000000"/>
          <w:sz w:val="24"/>
          <w:szCs w:val="24"/>
        </w:rPr>
        <w:t>,</w:t>
      </w:r>
    </w:p>
    <w:p w14:paraId="3EF4CE2E" w14:textId="77777777" w:rsidR="00B451C5" w:rsidRPr="00AA1DC4" w:rsidRDefault="00B451C5" w:rsidP="002917F1">
      <w:pPr>
        <w:numPr>
          <w:ilvl w:val="0"/>
          <w:numId w:val="22"/>
        </w:numPr>
        <w:contextualSpacing/>
        <w:jc w:val="both"/>
        <w:rPr>
          <w:b/>
          <w:color w:val="000000"/>
          <w:sz w:val="24"/>
          <w:szCs w:val="24"/>
        </w:rPr>
      </w:pPr>
      <w:r w:rsidRPr="00AA1DC4">
        <w:rPr>
          <w:color w:val="000000"/>
          <w:sz w:val="24"/>
          <w:szCs w:val="24"/>
        </w:rPr>
        <w:t>publicznego powoływania się na udzielenie prawa w zakresie określonym niniejszą umową, w mediach elektronicznych, Internecie, wszelkiego rodzaju wydawnictwach, przez przedstawicieli Sponsora lub osoby trzecie działające w jego interesie.</w:t>
      </w:r>
    </w:p>
    <w:p w14:paraId="10F17285" w14:textId="77777777" w:rsidR="00A167DC" w:rsidRPr="00A167DC" w:rsidRDefault="00A167DC" w:rsidP="002917F1">
      <w:pPr>
        <w:pStyle w:val="Akapitzlist"/>
        <w:widowControl w:val="0"/>
        <w:numPr>
          <w:ilvl w:val="0"/>
          <w:numId w:val="21"/>
        </w:numPr>
        <w:jc w:val="both"/>
        <w:rPr>
          <w:rFonts w:eastAsia="Arial"/>
          <w:sz w:val="24"/>
          <w:szCs w:val="24"/>
        </w:rPr>
      </w:pPr>
      <w:r w:rsidRPr="00A167DC">
        <w:rPr>
          <w:color w:val="000000"/>
          <w:sz w:val="24"/>
          <w:szCs w:val="24"/>
        </w:rPr>
        <w:t>W przypadku „materiałów” oznaczonych logo Fundacji oraz wizerunkiem zwierzęcia wprowadzonych do obrotu, Sponsor nie jest obowiązany do podejmowania działań zmierzających do wycofania „materiałów” z obrotu po rozwiązaniu albo wygaśnięciu niniejszej Umowy.</w:t>
      </w:r>
    </w:p>
    <w:p w14:paraId="6BCD7699" w14:textId="2ED3DDD1" w:rsidR="00A167DC" w:rsidRPr="00A167DC" w:rsidRDefault="00A167DC" w:rsidP="002917F1">
      <w:pPr>
        <w:pStyle w:val="Akapitzlist"/>
        <w:widowControl w:val="0"/>
        <w:numPr>
          <w:ilvl w:val="0"/>
          <w:numId w:val="21"/>
        </w:numPr>
        <w:jc w:val="both"/>
        <w:rPr>
          <w:rFonts w:eastAsia="Arial"/>
          <w:sz w:val="24"/>
          <w:szCs w:val="24"/>
        </w:rPr>
      </w:pPr>
      <w:r w:rsidRPr="00A167DC">
        <w:rPr>
          <w:color w:val="000000"/>
          <w:sz w:val="24"/>
          <w:szCs w:val="24"/>
        </w:rPr>
        <w:t xml:space="preserve">W przypadku „materiałów” </w:t>
      </w:r>
      <w:proofErr w:type="gramStart"/>
      <w:r w:rsidRPr="00A167DC">
        <w:rPr>
          <w:color w:val="000000"/>
          <w:sz w:val="24"/>
          <w:szCs w:val="24"/>
        </w:rPr>
        <w:t>wyprodukowanych</w:t>
      </w:r>
      <w:proofErr w:type="gramEnd"/>
      <w:r w:rsidRPr="00A167DC">
        <w:rPr>
          <w:color w:val="000000"/>
          <w:sz w:val="24"/>
          <w:szCs w:val="24"/>
        </w:rPr>
        <w:t xml:space="preserve"> ale nie wprowadzonych do obrotu na dzień rozwiązania lub wygaśnięcia umowy, Sponsor zachowuje prawo do wprowadzenia do obrotu tych „materiałów” do momentu wyczerpania zapasów znajdujących się u Sponsora na dzień rozwiązania Umowy.</w:t>
      </w:r>
    </w:p>
    <w:p w14:paraId="3EDD0486" w14:textId="77777777" w:rsidR="00EA1B18" w:rsidRPr="00A167DC" w:rsidRDefault="00EA1B18" w:rsidP="002917F1">
      <w:pPr>
        <w:contextualSpacing/>
        <w:rPr>
          <w:b/>
          <w:color w:val="000000"/>
          <w:sz w:val="24"/>
          <w:szCs w:val="24"/>
        </w:rPr>
      </w:pPr>
    </w:p>
    <w:p w14:paraId="5096A1D0" w14:textId="58EF6836" w:rsidR="00B451C5" w:rsidRPr="00AA1DC4" w:rsidRDefault="00B451C5" w:rsidP="002917F1">
      <w:pPr>
        <w:contextualSpacing/>
        <w:jc w:val="center"/>
        <w:rPr>
          <w:color w:val="000000"/>
          <w:sz w:val="24"/>
          <w:szCs w:val="24"/>
        </w:rPr>
      </w:pPr>
      <w:r w:rsidRPr="00AA1DC4">
        <w:rPr>
          <w:b/>
          <w:color w:val="000000"/>
          <w:sz w:val="24"/>
          <w:szCs w:val="24"/>
        </w:rPr>
        <w:t>§ 6</w:t>
      </w:r>
      <w:r w:rsidR="00A167DC">
        <w:rPr>
          <w:b/>
          <w:color w:val="000000"/>
          <w:sz w:val="24"/>
          <w:szCs w:val="24"/>
        </w:rPr>
        <w:t xml:space="preserve"> Postanowienia końcowe</w:t>
      </w:r>
    </w:p>
    <w:p w14:paraId="5F8ECB78" w14:textId="2D69D519" w:rsidR="002917F1" w:rsidRPr="00670237" w:rsidRDefault="002917F1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670237">
        <w:rPr>
          <w:color w:val="000000" w:themeColor="text1"/>
          <w:sz w:val="24"/>
          <w:szCs w:val="24"/>
        </w:rPr>
        <w:t xml:space="preserve">Niniejszą Umowę Strony zawierają na okres od dnia   </w:t>
      </w:r>
      <w:r w:rsidRPr="00670237">
        <w:rPr>
          <w:color w:val="000000" w:themeColor="text1"/>
          <w:sz w:val="24"/>
          <w:szCs w:val="24"/>
          <w:highlight w:val="yellow"/>
        </w:rPr>
        <w:t>…</w:t>
      </w:r>
      <w:r w:rsidR="00670237">
        <w:rPr>
          <w:color w:val="000000" w:themeColor="text1"/>
          <w:sz w:val="24"/>
          <w:szCs w:val="24"/>
          <w:highlight w:val="yellow"/>
        </w:rPr>
        <w:t>……</w:t>
      </w:r>
      <w:r w:rsidRPr="00670237">
        <w:rPr>
          <w:color w:val="000000" w:themeColor="text1"/>
          <w:sz w:val="24"/>
          <w:szCs w:val="24"/>
          <w:highlight w:val="yellow"/>
        </w:rPr>
        <w:t xml:space="preserve">.  </w:t>
      </w:r>
      <w:r w:rsidRPr="00670237">
        <w:rPr>
          <w:color w:val="000000" w:themeColor="text1"/>
          <w:sz w:val="24"/>
          <w:szCs w:val="24"/>
        </w:rPr>
        <w:t xml:space="preserve">2026 r. do dnia   </w:t>
      </w:r>
      <w:r w:rsidRPr="00670237">
        <w:rPr>
          <w:color w:val="000000" w:themeColor="text1"/>
          <w:sz w:val="24"/>
          <w:szCs w:val="24"/>
          <w:highlight w:val="yellow"/>
        </w:rPr>
        <w:t xml:space="preserve">………     </w:t>
      </w:r>
      <w:r w:rsidRPr="00670237">
        <w:rPr>
          <w:color w:val="000000" w:themeColor="text1"/>
          <w:sz w:val="24"/>
          <w:szCs w:val="24"/>
        </w:rPr>
        <w:t xml:space="preserve">r.  </w:t>
      </w:r>
    </w:p>
    <w:p w14:paraId="31AC4C41" w14:textId="2AA2EB47" w:rsidR="00670237" w:rsidRPr="00670237" w:rsidRDefault="00670237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670237">
        <w:rPr>
          <w:color w:val="000000"/>
          <w:sz w:val="24"/>
          <w:szCs w:val="24"/>
        </w:rPr>
        <w:t xml:space="preserve">Umowa wchodzi w życie z dniem jej podpisania przez ostatnią ze stron z mocą obowiązywania </w:t>
      </w:r>
      <w:r w:rsidRPr="004C69A9">
        <w:rPr>
          <w:color w:val="000000"/>
          <w:sz w:val="24"/>
          <w:szCs w:val="24"/>
          <w:highlight w:val="yellow"/>
        </w:rPr>
        <w:t>……………</w:t>
      </w:r>
    </w:p>
    <w:p w14:paraId="755F008C" w14:textId="236BC08C" w:rsidR="002917F1" w:rsidRPr="002917F1" w:rsidRDefault="002917F1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 upływie okresu, o którym mowa w ust. 1 Umowa przekształci się w Umowę zawartą na czas nieoznaczony, w takim wypadku Sponsor zobowiązany będzie do uiszczania na rzecz fundacji miesięcznego wynagrodzenia w kwocie </w:t>
      </w:r>
      <w:r w:rsidRPr="004C69A9">
        <w:rPr>
          <w:color w:val="000000" w:themeColor="text1"/>
          <w:sz w:val="24"/>
          <w:szCs w:val="24"/>
          <w:highlight w:val="yellow"/>
        </w:rPr>
        <w:t>…</w:t>
      </w:r>
      <w:r w:rsidR="00670237" w:rsidRPr="004C69A9">
        <w:rPr>
          <w:color w:val="000000" w:themeColor="text1"/>
          <w:sz w:val="24"/>
          <w:szCs w:val="24"/>
          <w:highlight w:val="yellow"/>
        </w:rPr>
        <w:t>……</w:t>
      </w:r>
      <w:proofErr w:type="gramStart"/>
      <w:r w:rsidR="00670237" w:rsidRPr="004C69A9">
        <w:rPr>
          <w:color w:val="000000" w:themeColor="text1"/>
          <w:sz w:val="24"/>
          <w:szCs w:val="24"/>
          <w:highlight w:val="yellow"/>
        </w:rPr>
        <w:t>…….</w:t>
      </w:r>
      <w:proofErr w:type="gramEnd"/>
      <w:r>
        <w:rPr>
          <w:color w:val="000000" w:themeColor="text1"/>
          <w:sz w:val="24"/>
          <w:szCs w:val="24"/>
        </w:rPr>
        <w:t>, płatności będą odbywały się na zasadach określonych w § 2 ust. 2 – 10.</w:t>
      </w:r>
    </w:p>
    <w:p w14:paraId="692E1F6F" w14:textId="49510BDA" w:rsidR="002917F1" w:rsidRDefault="002917F1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5A550A">
        <w:rPr>
          <w:color w:val="000000"/>
          <w:sz w:val="24"/>
          <w:szCs w:val="24"/>
        </w:rPr>
        <w:t xml:space="preserve">Obu stronom przysługuje trzymiesięczny okres wypowiedzenia. Umowa nie może być wypowiedziana przez Sponsora przed upływem </w:t>
      </w:r>
      <w:r>
        <w:rPr>
          <w:color w:val="000000"/>
          <w:sz w:val="24"/>
          <w:szCs w:val="24"/>
        </w:rPr>
        <w:t xml:space="preserve">pierwszych </w:t>
      </w:r>
      <w:r w:rsidRPr="005A550A">
        <w:rPr>
          <w:color w:val="000000"/>
          <w:sz w:val="24"/>
          <w:szCs w:val="24"/>
        </w:rPr>
        <w:t>sześciu miesięcy.</w:t>
      </w:r>
    </w:p>
    <w:p w14:paraId="2978CDDA" w14:textId="6709BBB0" w:rsidR="002917F1" w:rsidRDefault="002917F1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5A550A">
        <w:rPr>
          <w:color w:val="000000"/>
          <w:sz w:val="24"/>
          <w:szCs w:val="24"/>
        </w:rPr>
        <w:t xml:space="preserve">Fundacja ma prawo </w:t>
      </w:r>
      <w:r>
        <w:rPr>
          <w:color w:val="000000"/>
          <w:sz w:val="24"/>
          <w:szCs w:val="24"/>
        </w:rPr>
        <w:t xml:space="preserve">wypowiedzieć umowę ze skutkiem natychmiastowym, </w:t>
      </w:r>
      <w:r w:rsidRPr="005A550A">
        <w:rPr>
          <w:color w:val="000000"/>
          <w:sz w:val="24"/>
          <w:szCs w:val="24"/>
        </w:rPr>
        <w:t>bez</w:t>
      </w:r>
      <w:r>
        <w:rPr>
          <w:color w:val="000000"/>
          <w:sz w:val="24"/>
          <w:szCs w:val="24"/>
        </w:rPr>
        <w:t xml:space="preserve"> obowiązku wypłaty </w:t>
      </w:r>
      <w:r w:rsidRPr="005A550A">
        <w:rPr>
          <w:color w:val="000000"/>
          <w:sz w:val="24"/>
          <w:szCs w:val="24"/>
        </w:rPr>
        <w:t xml:space="preserve">odszkodowania </w:t>
      </w:r>
      <w:r>
        <w:rPr>
          <w:color w:val="000000"/>
          <w:sz w:val="24"/>
          <w:szCs w:val="24"/>
        </w:rPr>
        <w:t>na rzecz</w:t>
      </w:r>
      <w:r w:rsidRPr="005A550A">
        <w:rPr>
          <w:color w:val="000000"/>
          <w:sz w:val="24"/>
          <w:szCs w:val="24"/>
        </w:rPr>
        <w:t xml:space="preserve"> Sponsora </w:t>
      </w:r>
      <w:r>
        <w:rPr>
          <w:color w:val="000000"/>
          <w:sz w:val="24"/>
          <w:szCs w:val="24"/>
        </w:rPr>
        <w:t xml:space="preserve">oraz bez obowiązku zwrotu dotychczas wypłaconego wynagrodzenia, każdorazowo </w:t>
      </w:r>
      <w:r w:rsidRPr="005A550A">
        <w:rPr>
          <w:color w:val="000000"/>
          <w:sz w:val="24"/>
          <w:szCs w:val="24"/>
        </w:rPr>
        <w:t>w przypadku:</w:t>
      </w:r>
    </w:p>
    <w:p w14:paraId="1A7DE696" w14:textId="77777777" w:rsidR="002917F1" w:rsidRDefault="002917F1" w:rsidP="002917F1">
      <w:pPr>
        <w:widowControl w:val="0"/>
        <w:numPr>
          <w:ilvl w:val="1"/>
          <w:numId w:val="25"/>
        </w:numPr>
        <w:ind w:left="851" w:hanging="425"/>
        <w:contextualSpacing/>
        <w:jc w:val="both"/>
        <w:rPr>
          <w:rFonts w:eastAsia="Arial"/>
          <w:sz w:val="24"/>
          <w:szCs w:val="24"/>
        </w:rPr>
      </w:pPr>
      <w:r w:rsidRPr="005A550A">
        <w:rPr>
          <w:color w:val="000000"/>
          <w:sz w:val="24"/>
          <w:szCs w:val="24"/>
        </w:rPr>
        <w:t>wyjazdu zwierząt, których dotyczy dofinansowanie do innej placówki hodowlanej,</w:t>
      </w:r>
    </w:p>
    <w:p w14:paraId="6B03B96B" w14:textId="77777777" w:rsidR="002917F1" w:rsidRDefault="002917F1" w:rsidP="002917F1">
      <w:pPr>
        <w:widowControl w:val="0"/>
        <w:numPr>
          <w:ilvl w:val="1"/>
          <w:numId w:val="25"/>
        </w:numPr>
        <w:ind w:left="851" w:hanging="425"/>
        <w:contextualSpacing/>
        <w:jc w:val="both"/>
        <w:rPr>
          <w:rFonts w:eastAsia="Arial"/>
          <w:sz w:val="24"/>
          <w:szCs w:val="24"/>
        </w:rPr>
      </w:pPr>
      <w:r w:rsidRPr="005A550A">
        <w:rPr>
          <w:color w:val="000000"/>
          <w:sz w:val="24"/>
          <w:szCs w:val="24"/>
        </w:rPr>
        <w:t>śmierci osobników objętych „adopcją”.</w:t>
      </w:r>
    </w:p>
    <w:p w14:paraId="08ED2F2B" w14:textId="5DD09EA6" w:rsidR="002917F1" w:rsidRDefault="002917F1" w:rsidP="002917F1">
      <w:pPr>
        <w:widowControl w:val="0"/>
        <w:numPr>
          <w:ilvl w:val="1"/>
          <w:numId w:val="25"/>
        </w:numPr>
        <w:ind w:left="851" w:hanging="425"/>
        <w:contextualSpacing/>
        <w:jc w:val="both"/>
        <w:rPr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opóźnienia w zapłacie wynagrodzenia wynoszącego co najmniej </w:t>
      </w:r>
      <w:r w:rsidR="002D196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0 dni</w:t>
      </w:r>
      <w:r w:rsidRPr="005A550A">
        <w:rPr>
          <w:color w:val="000000"/>
          <w:sz w:val="24"/>
          <w:szCs w:val="24"/>
        </w:rPr>
        <w:t>.</w:t>
      </w:r>
    </w:p>
    <w:p w14:paraId="1614BED4" w14:textId="7DF740B7" w:rsidR="005A550A" w:rsidRDefault="005A550A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5A550A">
        <w:rPr>
          <w:rFonts w:eastAsia="Arial"/>
          <w:sz w:val="24"/>
          <w:szCs w:val="24"/>
        </w:rPr>
        <w:t>Strony wyznaczają swoich przedstawicieli do bieżących kontaktów we wszystkich sprawach dotyczących współpracy określonych w Umowie:</w:t>
      </w:r>
    </w:p>
    <w:p w14:paraId="4DD8BC8F" w14:textId="77777777" w:rsidR="005A550A" w:rsidRDefault="005A550A" w:rsidP="002917F1">
      <w:pPr>
        <w:widowControl w:val="0"/>
        <w:numPr>
          <w:ilvl w:val="1"/>
          <w:numId w:val="26"/>
        </w:numPr>
        <w:ind w:left="851" w:hanging="425"/>
        <w:contextualSpacing/>
        <w:jc w:val="both"/>
        <w:rPr>
          <w:rFonts w:eastAsia="Arial"/>
          <w:sz w:val="24"/>
          <w:szCs w:val="24"/>
        </w:rPr>
      </w:pPr>
      <w:r w:rsidRPr="005A550A">
        <w:rPr>
          <w:rFonts w:eastAsia="Arial"/>
          <w:sz w:val="24"/>
          <w:szCs w:val="24"/>
        </w:rPr>
        <w:t>ze strony Sponsora:</w:t>
      </w:r>
    </w:p>
    <w:p w14:paraId="40E6090F" w14:textId="77777777" w:rsidR="005A550A" w:rsidRDefault="005A550A" w:rsidP="002917F1">
      <w:pPr>
        <w:widowControl w:val="0"/>
        <w:numPr>
          <w:ilvl w:val="1"/>
          <w:numId w:val="26"/>
        </w:numPr>
        <w:ind w:left="851" w:hanging="425"/>
        <w:contextualSpacing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z</w:t>
      </w:r>
      <w:r w:rsidRPr="005A550A">
        <w:rPr>
          <w:rFonts w:eastAsia="Arial"/>
          <w:sz w:val="24"/>
          <w:szCs w:val="24"/>
        </w:rPr>
        <w:t xml:space="preserve">e strony Sponsorowanego: </w:t>
      </w:r>
    </w:p>
    <w:p w14:paraId="5E857B18" w14:textId="77777777" w:rsidR="005A550A" w:rsidRDefault="005A550A" w:rsidP="002917F1">
      <w:pPr>
        <w:widowControl w:val="0"/>
        <w:numPr>
          <w:ilvl w:val="2"/>
          <w:numId w:val="27"/>
        </w:numPr>
        <w:ind w:left="1276" w:hanging="425"/>
        <w:contextualSpacing/>
        <w:jc w:val="both"/>
        <w:rPr>
          <w:rFonts w:eastAsia="Arial"/>
          <w:sz w:val="24"/>
          <w:szCs w:val="24"/>
        </w:rPr>
      </w:pPr>
      <w:r w:rsidRPr="005A550A">
        <w:rPr>
          <w:rFonts w:eastAsia="Arial"/>
          <w:sz w:val="24"/>
          <w:szCs w:val="24"/>
        </w:rPr>
        <w:t xml:space="preserve">Bożenna A. Krzemińska, tel. 664 954 083, adres email: panda@zoo.waw.pl </w:t>
      </w:r>
    </w:p>
    <w:p w14:paraId="36B98A23" w14:textId="77777777" w:rsidR="005A550A" w:rsidRDefault="005A550A" w:rsidP="002917F1">
      <w:pPr>
        <w:widowControl w:val="0"/>
        <w:numPr>
          <w:ilvl w:val="2"/>
          <w:numId w:val="27"/>
        </w:numPr>
        <w:ind w:left="1276" w:hanging="425"/>
        <w:contextualSpacing/>
        <w:jc w:val="both"/>
        <w:rPr>
          <w:rFonts w:eastAsia="Arial"/>
          <w:sz w:val="24"/>
          <w:szCs w:val="24"/>
        </w:rPr>
      </w:pPr>
      <w:r w:rsidRPr="005A550A">
        <w:rPr>
          <w:rFonts w:eastAsia="Arial"/>
          <w:sz w:val="24"/>
          <w:szCs w:val="24"/>
        </w:rPr>
        <w:t xml:space="preserve">Olga Zbonikowska-Żmuda, tel. 603 059 758, adres </w:t>
      </w:r>
      <w:proofErr w:type="gramStart"/>
      <w:r w:rsidRPr="005A550A">
        <w:rPr>
          <w:rFonts w:eastAsia="Arial"/>
          <w:sz w:val="24"/>
          <w:szCs w:val="24"/>
        </w:rPr>
        <w:t>email:……….</w:t>
      </w:r>
      <w:proofErr w:type="gramEnd"/>
      <w:r w:rsidRPr="005A550A">
        <w:rPr>
          <w:rFonts w:eastAsia="Arial"/>
          <w:sz w:val="24"/>
          <w:szCs w:val="24"/>
        </w:rPr>
        <w:t>.</w:t>
      </w:r>
    </w:p>
    <w:p w14:paraId="0BC56A21" w14:textId="77777777" w:rsidR="005A550A" w:rsidRDefault="005A550A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5A550A">
        <w:rPr>
          <w:rFonts w:eastAsia="Arial"/>
          <w:sz w:val="24"/>
          <w:szCs w:val="24"/>
        </w:rPr>
        <w:t>Zmiana przedstawicieli nie stanowi zmiany Umowy. O zmianie przedstawicieli każda ze Stron zobowiązana jest poinformować drugą Stronę niezwłocznie na piśmie, nie później niż w terminie 3 dni roboczych od dnia takiej zmiany.</w:t>
      </w:r>
    </w:p>
    <w:p w14:paraId="05DDD431" w14:textId="5B13EAFD" w:rsidR="005A550A" w:rsidRPr="005A550A" w:rsidRDefault="005A550A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5A550A">
        <w:rPr>
          <w:rFonts w:eastAsia="Arial"/>
          <w:sz w:val="24"/>
          <w:szCs w:val="24"/>
        </w:rPr>
        <w:t xml:space="preserve">Przedstawiciele wskazani w ust. </w:t>
      </w:r>
      <w:r w:rsidR="002917F1">
        <w:rPr>
          <w:rFonts w:eastAsia="Arial"/>
          <w:sz w:val="24"/>
          <w:szCs w:val="24"/>
        </w:rPr>
        <w:t>5</w:t>
      </w:r>
      <w:r w:rsidRPr="005A550A">
        <w:rPr>
          <w:rFonts w:eastAsia="Arial"/>
          <w:sz w:val="24"/>
          <w:szCs w:val="24"/>
        </w:rPr>
        <w:t xml:space="preserve"> powyżej nie są umocowani do dokonywania zmian Umowy.</w:t>
      </w:r>
    </w:p>
    <w:p w14:paraId="76492D32" w14:textId="2423D856" w:rsidR="00F91E1D" w:rsidRDefault="00F91E1D" w:rsidP="002917F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Sponsor zobowiązuje się przekazać klauzulę informacyjną RODO Fundacji osobom zaangażowanym przez niego w realizację Umowy.</w:t>
      </w:r>
    </w:p>
    <w:p w14:paraId="58439FD0" w14:textId="7C76D7FE" w:rsidR="00EE5464" w:rsidRPr="00AA1DC4" w:rsidRDefault="00EE5464" w:rsidP="002917F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eastAsia="Arial"/>
          <w:color w:val="000000"/>
          <w:sz w:val="24"/>
          <w:szCs w:val="24"/>
        </w:rPr>
      </w:pPr>
      <w:r w:rsidRPr="00AA1DC4">
        <w:rPr>
          <w:rFonts w:eastAsia="Arial"/>
          <w:color w:val="000000"/>
          <w:sz w:val="24"/>
          <w:szCs w:val="24"/>
        </w:rPr>
        <w:t>Zmiany Umowy wymagają zachowania formy pisemnej pod rygorem nieważności.</w:t>
      </w:r>
    </w:p>
    <w:p w14:paraId="4F6508F8" w14:textId="77777777" w:rsidR="005A550A" w:rsidRDefault="00EE5464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AA1DC4">
        <w:rPr>
          <w:rFonts w:eastAsia="Arial"/>
          <w:sz w:val="24"/>
          <w:szCs w:val="24"/>
        </w:rPr>
        <w:t>W kwestiach nienormowanych Umową mają zastosowanie odpowiednie przepisy prawa polskiego, w szczególności Kodeksu Cywilnego.</w:t>
      </w:r>
    </w:p>
    <w:p w14:paraId="56FF4ED9" w14:textId="08D3340D" w:rsidR="005A550A" w:rsidRPr="002917F1" w:rsidRDefault="00B451C5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5A550A">
        <w:rPr>
          <w:color w:val="000000"/>
          <w:sz w:val="24"/>
          <w:szCs w:val="24"/>
        </w:rPr>
        <w:t xml:space="preserve">Spory związane z zawarciem i realizacją Umowy będą rozstrzygane przez sąd </w:t>
      </w:r>
      <w:r w:rsidR="002917F1">
        <w:rPr>
          <w:color w:val="000000"/>
          <w:sz w:val="24"/>
          <w:szCs w:val="24"/>
        </w:rPr>
        <w:t xml:space="preserve">miejscowo </w:t>
      </w:r>
      <w:r w:rsidRPr="005A550A">
        <w:rPr>
          <w:color w:val="000000"/>
          <w:sz w:val="24"/>
          <w:szCs w:val="24"/>
        </w:rPr>
        <w:t xml:space="preserve">właściwy dla siedziby </w:t>
      </w:r>
      <w:r w:rsidR="00346534" w:rsidRPr="005A550A">
        <w:rPr>
          <w:color w:val="000000"/>
          <w:sz w:val="24"/>
          <w:szCs w:val="24"/>
        </w:rPr>
        <w:t>Fundacji</w:t>
      </w:r>
      <w:r w:rsidR="005A550A">
        <w:rPr>
          <w:color w:val="000000"/>
          <w:sz w:val="24"/>
          <w:szCs w:val="24"/>
        </w:rPr>
        <w:t>.</w:t>
      </w:r>
    </w:p>
    <w:p w14:paraId="66F77589" w14:textId="24B20631" w:rsidR="002917F1" w:rsidRPr="002917F1" w:rsidRDefault="002917F1" w:rsidP="002917F1">
      <w:pPr>
        <w:widowControl w:val="0"/>
        <w:numPr>
          <w:ilvl w:val="0"/>
          <w:numId w:val="11"/>
        </w:numPr>
        <w:ind w:left="426" w:hanging="426"/>
        <w:contextualSpacing/>
        <w:jc w:val="both"/>
        <w:rPr>
          <w:rFonts w:eastAsia="Arial"/>
          <w:sz w:val="24"/>
          <w:szCs w:val="24"/>
        </w:rPr>
      </w:pPr>
      <w:r w:rsidRPr="00AA1DC4">
        <w:rPr>
          <w:rFonts w:eastAsia="Arial"/>
          <w:sz w:val="24"/>
          <w:szCs w:val="24"/>
        </w:rPr>
        <w:t xml:space="preserve">Umowa została sporządzona w dwóch egzemplarzach po jednym dla każdej ze Stron, </w:t>
      </w:r>
      <w:r w:rsidRPr="00AA1DC4">
        <w:rPr>
          <w:rFonts w:eastAsia="Arial"/>
          <w:sz w:val="24"/>
          <w:szCs w:val="24"/>
        </w:rPr>
        <w:br/>
        <w:t xml:space="preserve">z zastrzeżeniem przypadku, gdy Umowa została zawarta w egzemplarzu w formie elektronicznej podpisanej przez Strony kwalifikowanymi podpisami elektronicznymi. </w:t>
      </w:r>
    </w:p>
    <w:p w14:paraId="4C3CE7E8" w14:textId="77777777" w:rsidR="0079716C" w:rsidRDefault="0079716C" w:rsidP="002917F1">
      <w:pPr>
        <w:tabs>
          <w:tab w:val="left" w:pos="540"/>
        </w:tabs>
        <w:contextualSpacing/>
        <w:rPr>
          <w:iCs/>
          <w:color w:val="000000"/>
          <w:sz w:val="24"/>
          <w:szCs w:val="24"/>
        </w:rPr>
      </w:pPr>
    </w:p>
    <w:p w14:paraId="0E8982FA" w14:textId="59D55266" w:rsidR="002917F1" w:rsidRDefault="00F91E1D" w:rsidP="002917F1">
      <w:pPr>
        <w:tabs>
          <w:tab w:val="left" w:pos="540"/>
        </w:tabs>
        <w:contextualSpacing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Załączniki:</w:t>
      </w:r>
    </w:p>
    <w:p w14:paraId="549D88D2" w14:textId="35A0FF81" w:rsidR="00F91E1D" w:rsidRDefault="00F91E1D" w:rsidP="002917F1">
      <w:pPr>
        <w:tabs>
          <w:tab w:val="left" w:pos="540"/>
        </w:tabs>
        <w:contextualSpacing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1 – klauzula RODO dla Sponsora i osób przez niego zatrudnionych.</w:t>
      </w:r>
    </w:p>
    <w:p w14:paraId="424B2CDD" w14:textId="77777777" w:rsidR="00F91E1D" w:rsidRDefault="00F91E1D" w:rsidP="002917F1">
      <w:pPr>
        <w:tabs>
          <w:tab w:val="left" w:pos="540"/>
        </w:tabs>
        <w:contextualSpacing/>
        <w:rPr>
          <w:iCs/>
          <w:color w:val="000000"/>
          <w:sz w:val="24"/>
          <w:szCs w:val="24"/>
        </w:rPr>
      </w:pPr>
    </w:p>
    <w:p w14:paraId="2E7ADCC6" w14:textId="77777777" w:rsidR="00F91E1D" w:rsidRDefault="00F91E1D" w:rsidP="002917F1">
      <w:pPr>
        <w:tabs>
          <w:tab w:val="left" w:pos="540"/>
        </w:tabs>
        <w:contextualSpacing/>
        <w:rPr>
          <w:iCs/>
          <w:color w:val="000000"/>
          <w:sz w:val="24"/>
          <w:szCs w:val="24"/>
        </w:rPr>
      </w:pPr>
    </w:p>
    <w:p w14:paraId="1BCDF753" w14:textId="77777777" w:rsidR="00F91E1D" w:rsidRDefault="00F91E1D" w:rsidP="002917F1">
      <w:pPr>
        <w:tabs>
          <w:tab w:val="left" w:pos="540"/>
        </w:tabs>
        <w:contextualSpacing/>
        <w:rPr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17F1" w14:paraId="0327BED2" w14:textId="77777777" w:rsidTr="002917F1">
        <w:tc>
          <w:tcPr>
            <w:tcW w:w="4531" w:type="dxa"/>
          </w:tcPr>
          <w:p w14:paraId="6001FB67" w14:textId="77777777" w:rsidR="002917F1" w:rsidRDefault="002917F1" w:rsidP="002917F1">
            <w:pPr>
              <w:tabs>
                <w:tab w:val="left" w:pos="540"/>
              </w:tabs>
              <w:contextualSpacing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___________________________</w:t>
            </w:r>
          </w:p>
          <w:p w14:paraId="5E9D58F7" w14:textId="41DD9D23" w:rsidR="002917F1" w:rsidRDefault="002917F1" w:rsidP="002917F1">
            <w:pPr>
              <w:tabs>
                <w:tab w:val="left" w:pos="540"/>
              </w:tabs>
              <w:contextualSpacing/>
              <w:jc w:val="center"/>
              <w:rPr>
                <w:iCs/>
                <w:color w:val="000000"/>
                <w:sz w:val="24"/>
                <w:szCs w:val="24"/>
              </w:rPr>
            </w:pPr>
            <w:r w:rsidRPr="00AA1DC4">
              <w:rPr>
                <w:b/>
                <w:color w:val="000000"/>
                <w:sz w:val="24"/>
                <w:szCs w:val="24"/>
              </w:rPr>
              <w:t>Fundacja „PANDA”</w:t>
            </w:r>
          </w:p>
        </w:tc>
        <w:tc>
          <w:tcPr>
            <w:tcW w:w="4531" w:type="dxa"/>
          </w:tcPr>
          <w:p w14:paraId="3290EF79" w14:textId="77777777" w:rsidR="002917F1" w:rsidRDefault="002917F1" w:rsidP="002917F1">
            <w:pPr>
              <w:tabs>
                <w:tab w:val="left" w:pos="540"/>
              </w:tabs>
              <w:contextualSpacing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___________________________</w:t>
            </w:r>
          </w:p>
          <w:p w14:paraId="556AF437" w14:textId="76BCBE4E" w:rsidR="002917F1" w:rsidRDefault="002917F1" w:rsidP="002917F1">
            <w:pPr>
              <w:tabs>
                <w:tab w:val="left" w:pos="540"/>
              </w:tabs>
              <w:contextualSpacing/>
              <w:jc w:val="center"/>
              <w:rPr>
                <w:iCs/>
                <w:color w:val="000000"/>
                <w:sz w:val="24"/>
                <w:szCs w:val="24"/>
              </w:rPr>
            </w:pPr>
            <w:r w:rsidRPr="00AA1DC4">
              <w:rPr>
                <w:b/>
                <w:color w:val="000000"/>
                <w:sz w:val="24"/>
                <w:szCs w:val="24"/>
              </w:rPr>
              <w:t>Sponsor</w:t>
            </w:r>
          </w:p>
        </w:tc>
      </w:tr>
    </w:tbl>
    <w:p w14:paraId="49C54E9B" w14:textId="184D63DE" w:rsidR="00346534" w:rsidRDefault="00346534" w:rsidP="002917F1">
      <w:pPr>
        <w:tabs>
          <w:tab w:val="left" w:pos="4536"/>
        </w:tabs>
        <w:contextualSpacing/>
        <w:jc w:val="both"/>
        <w:rPr>
          <w:b/>
          <w:color w:val="000000"/>
          <w:sz w:val="24"/>
          <w:szCs w:val="24"/>
        </w:rPr>
      </w:pPr>
    </w:p>
    <w:p w14:paraId="60A103CC" w14:textId="77777777" w:rsidR="002917F1" w:rsidRDefault="002917F1" w:rsidP="002917F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B451C5" w:rsidRPr="00AA1DC4">
        <w:rPr>
          <w:sz w:val="24"/>
          <w:szCs w:val="24"/>
        </w:rPr>
        <w:lastRenderedPageBreak/>
        <w:t>Załącznik nr</w:t>
      </w:r>
      <w:r>
        <w:rPr>
          <w:sz w:val="24"/>
          <w:szCs w:val="24"/>
        </w:rPr>
        <w:t xml:space="preserve"> </w:t>
      </w:r>
      <w:r w:rsidR="00B451C5" w:rsidRPr="00AA1DC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14:paraId="0E8DBE65" w14:textId="77777777" w:rsidR="00B451C5" w:rsidRDefault="00B451C5" w:rsidP="002917F1">
      <w:pPr>
        <w:contextualSpacing/>
        <w:jc w:val="center"/>
        <w:rPr>
          <w:sz w:val="24"/>
          <w:szCs w:val="24"/>
        </w:rPr>
      </w:pPr>
    </w:p>
    <w:p w14:paraId="6BC75FAC" w14:textId="77777777" w:rsidR="00B451C5" w:rsidRPr="00AA1DC4" w:rsidRDefault="00B451C5" w:rsidP="002917F1">
      <w:pPr>
        <w:contextualSpacing/>
        <w:jc w:val="center"/>
        <w:rPr>
          <w:b/>
          <w:bCs/>
          <w:sz w:val="24"/>
          <w:szCs w:val="24"/>
        </w:rPr>
      </w:pPr>
    </w:p>
    <w:p w14:paraId="5AAE2CD7" w14:textId="77777777" w:rsidR="00B451C5" w:rsidRPr="00AA1DC4" w:rsidRDefault="00B451C5" w:rsidP="002917F1">
      <w:pPr>
        <w:contextualSpacing/>
        <w:jc w:val="center"/>
        <w:rPr>
          <w:b/>
          <w:bCs/>
          <w:sz w:val="24"/>
          <w:szCs w:val="24"/>
        </w:rPr>
      </w:pPr>
      <w:r w:rsidRPr="00AA1DC4">
        <w:rPr>
          <w:b/>
          <w:bCs/>
          <w:sz w:val="24"/>
          <w:szCs w:val="24"/>
        </w:rPr>
        <w:t xml:space="preserve">KLAUZULA INFORMACYJNA </w:t>
      </w:r>
    </w:p>
    <w:p w14:paraId="66FB0866" w14:textId="77777777" w:rsidR="00B451C5" w:rsidRPr="00AA1DC4" w:rsidRDefault="00B451C5" w:rsidP="002917F1">
      <w:pPr>
        <w:contextualSpacing/>
        <w:jc w:val="center"/>
        <w:rPr>
          <w:b/>
          <w:bCs/>
          <w:sz w:val="24"/>
          <w:szCs w:val="24"/>
        </w:rPr>
      </w:pPr>
      <w:r w:rsidRPr="00AA1DC4">
        <w:rPr>
          <w:b/>
          <w:bCs/>
          <w:sz w:val="24"/>
          <w:szCs w:val="24"/>
        </w:rPr>
        <w:t>O PRZETWARZANIU DANYCH OSOBOWYCH</w:t>
      </w:r>
    </w:p>
    <w:p w14:paraId="4B718DF9" w14:textId="77777777" w:rsidR="00B451C5" w:rsidRPr="00AA1DC4" w:rsidRDefault="00B451C5" w:rsidP="002917F1">
      <w:pPr>
        <w:contextualSpacing/>
        <w:jc w:val="both"/>
        <w:rPr>
          <w:sz w:val="24"/>
          <w:szCs w:val="24"/>
        </w:rPr>
      </w:pPr>
    </w:p>
    <w:p w14:paraId="1384761E" w14:textId="7DC524B8" w:rsidR="0023068D" w:rsidRDefault="00B451C5" w:rsidP="002917F1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23068D">
        <w:rPr>
          <w:sz w:val="24"/>
          <w:szCs w:val="24"/>
        </w:rPr>
        <w:t>Realizując obowiązek informacyjny Administratora Danych, o którym mowa w unijnym Rozporządzeniu Parlamentu Europejskiego i Rady (UE) 2016/679 z dnia 27 kwietnia 2016 r. w sprawie ochrony osób fizycznych w związku z przetwarzaniem danych osobowych i w sprawie swobodnego przepływu takich danych oraz uchylenia dyrektywy 95/46/WE (tzw. RODO), uprzejmie informujemy, iż</w:t>
      </w:r>
      <w:r w:rsidR="0023068D">
        <w:rPr>
          <w:sz w:val="24"/>
          <w:szCs w:val="24"/>
        </w:rPr>
        <w:t xml:space="preserve"> </w:t>
      </w:r>
      <w:r w:rsidRPr="0023068D">
        <w:rPr>
          <w:sz w:val="24"/>
          <w:szCs w:val="24"/>
        </w:rPr>
        <w:t>Administratorem danych osobowych jest Fundacja Rozwoju Warszawskiego Ogrodu Zoologicznego „PANDA” z siedzibą w Warszawie, ul. Ratuszowa 1/3 03-461 Warszawa, (dalej jako Fundacja „PANDA”).</w:t>
      </w:r>
    </w:p>
    <w:p w14:paraId="6557B09A" w14:textId="57849F3A" w:rsidR="0023068D" w:rsidRPr="00375DF6" w:rsidRDefault="00B451C5" w:rsidP="002917F1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375DF6">
        <w:rPr>
          <w:sz w:val="24"/>
          <w:szCs w:val="24"/>
        </w:rPr>
        <w:t xml:space="preserve">Kontakt z </w:t>
      </w:r>
      <w:r w:rsidR="00375DF6" w:rsidRPr="00375DF6">
        <w:rPr>
          <w:sz w:val="24"/>
          <w:szCs w:val="24"/>
        </w:rPr>
        <w:t xml:space="preserve">Administratorem </w:t>
      </w:r>
      <w:r w:rsidRPr="00375DF6">
        <w:rPr>
          <w:sz w:val="24"/>
          <w:szCs w:val="24"/>
        </w:rPr>
        <w:t xml:space="preserve">Ochrony Danych – </w:t>
      </w:r>
      <w:hyperlink r:id="rId9" w:history="1">
        <w:r w:rsidRPr="00375DF6">
          <w:rPr>
            <w:rStyle w:val="Hipercze"/>
            <w:rFonts w:eastAsiaTheme="majorEastAsia"/>
            <w:sz w:val="24"/>
            <w:szCs w:val="24"/>
          </w:rPr>
          <w:t>panda@zoo.waw.pl</w:t>
        </w:r>
      </w:hyperlink>
    </w:p>
    <w:p w14:paraId="42C064CD" w14:textId="4337DE84" w:rsidR="0023068D" w:rsidRDefault="00B451C5" w:rsidP="002917F1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23068D">
        <w:rPr>
          <w:sz w:val="24"/>
          <w:szCs w:val="24"/>
        </w:rPr>
        <w:t xml:space="preserve">Dane osobowe przetwarzane będą w celu realizacji Umowy Sponsoringu lub Umowy Darowizny. Podstawą do przetwarzania tych danych jest </w:t>
      </w:r>
      <w:r w:rsidR="0023068D">
        <w:rPr>
          <w:sz w:val="24"/>
          <w:szCs w:val="24"/>
        </w:rPr>
        <w:t>art.</w:t>
      </w:r>
      <w:r w:rsidRPr="0023068D">
        <w:rPr>
          <w:sz w:val="24"/>
          <w:szCs w:val="24"/>
        </w:rPr>
        <w:t xml:space="preserve"> 6</w:t>
      </w:r>
      <w:r w:rsidR="0023068D">
        <w:rPr>
          <w:sz w:val="24"/>
          <w:szCs w:val="24"/>
        </w:rPr>
        <w:t xml:space="preserve"> ust. 1 lit. b</w:t>
      </w:r>
      <w:r w:rsidRPr="0023068D">
        <w:rPr>
          <w:sz w:val="24"/>
          <w:szCs w:val="24"/>
        </w:rPr>
        <w:t xml:space="preserve"> RODO.</w:t>
      </w:r>
    </w:p>
    <w:p w14:paraId="68A65E2B" w14:textId="77777777" w:rsidR="0023068D" w:rsidRDefault="00B451C5" w:rsidP="002917F1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23068D">
        <w:rPr>
          <w:sz w:val="24"/>
          <w:szCs w:val="24"/>
        </w:rPr>
        <w:t>Odbiorcami danych osobowych będą wyłącznie podmioty uprawnione do uzyskania danych osobowych na podstawie przepisów prawa, w tym naszym pracownikom i współpracownikom, którzy muszą mieć dostęp do danych, aby wykonywać swoje obowiązki.</w:t>
      </w:r>
    </w:p>
    <w:p w14:paraId="1149ED02" w14:textId="77777777" w:rsidR="00F91E1D" w:rsidRDefault="00B451C5" w:rsidP="002917F1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23068D">
        <w:rPr>
          <w:sz w:val="24"/>
          <w:szCs w:val="24"/>
        </w:rPr>
        <w:t xml:space="preserve">Dane (tj. imię i nazwisko) mogą być umieszczone na tabliczce sponsorskiej przy wybiegu znajdującym się na terenie Miejskiego Ogrodu Zoologicznego w Warszawie, w celu realizacji warunków umowy, po </w:t>
      </w:r>
      <w:r w:rsidR="0023068D">
        <w:rPr>
          <w:sz w:val="24"/>
          <w:szCs w:val="24"/>
        </w:rPr>
        <w:t xml:space="preserve">uprzednim </w:t>
      </w:r>
      <w:r w:rsidRPr="0023068D">
        <w:rPr>
          <w:sz w:val="24"/>
          <w:szCs w:val="24"/>
        </w:rPr>
        <w:t>zatwierdzeniu projektu tabliczki przez obie strony oraz na stronie internetowej panda.zoo.waw.pl i fanpage Fundacji „PANDA”.</w:t>
      </w:r>
    </w:p>
    <w:p w14:paraId="2F187B28" w14:textId="77777777" w:rsidR="00F91E1D" w:rsidRDefault="00B451C5" w:rsidP="00F91E1D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F91E1D">
        <w:rPr>
          <w:sz w:val="24"/>
          <w:szCs w:val="24"/>
        </w:rPr>
        <w:t xml:space="preserve">Przysługuje </w:t>
      </w:r>
      <w:r w:rsidR="00F91E1D">
        <w:rPr>
          <w:sz w:val="24"/>
          <w:szCs w:val="24"/>
        </w:rPr>
        <w:t xml:space="preserve">Państwu </w:t>
      </w:r>
      <w:r w:rsidRPr="00F91E1D">
        <w:rPr>
          <w:sz w:val="24"/>
          <w:szCs w:val="24"/>
        </w:rPr>
        <w:t xml:space="preserve">prawo do żądania od administratora dostępu do danych osobowych, ich sprostowania, usunięcia lub ograniczenia przetwarzania, wniesienia sprzeciwu wobec przetwarzania danych, przenoszenia danych oraz prawo do cofnięcia </w:t>
      </w:r>
      <w:proofErr w:type="gramStart"/>
      <w:r w:rsidRPr="00F91E1D">
        <w:rPr>
          <w:sz w:val="24"/>
          <w:szCs w:val="24"/>
        </w:rPr>
        <w:t>zgody</w:t>
      </w:r>
      <w:proofErr w:type="gramEnd"/>
      <w:r w:rsidR="00F91E1D">
        <w:rPr>
          <w:sz w:val="24"/>
          <w:szCs w:val="24"/>
        </w:rPr>
        <w:t xml:space="preserve"> jeżeli przetwarzanie odbywa się na jej podstawie</w:t>
      </w:r>
      <w:r w:rsidRPr="00F91E1D">
        <w:rPr>
          <w:sz w:val="24"/>
          <w:szCs w:val="24"/>
        </w:rPr>
        <w:t xml:space="preserve">. </w:t>
      </w:r>
    </w:p>
    <w:p w14:paraId="7148E41A" w14:textId="77777777" w:rsidR="00F91E1D" w:rsidRDefault="00B451C5" w:rsidP="00F91E1D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F91E1D">
        <w:rPr>
          <w:sz w:val="24"/>
          <w:szCs w:val="24"/>
        </w:rPr>
        <w:t xml:space="preserve">Podanie danych osobowych jest </w:t>
      </w:r>
      <w:proofErr w:type="gramStart"/>
      <w:r w:rsidR="00F91E1D" w:rsidRPr="00F91E1D">
        <w:rPr>
          <w:sz w:val="24"/>
          <w:szCs w:val="24"/>
        </w:rPr>
        <w:t xml:space="preserve">dobrowolne, </w:t>
      </w:r>
      <w:r w:rsidRPr="00F91E1D">
        <w:rPr>
          <w:sz w:val="24"/>
          <w:szCs w:val="24"/>
        </w:rPr>
        <w:t xml:space="preserve"> </w:t>
      </w:r>
      <w:r w:rsidR="00F91E1D" w:rsidRPr="00F91E1D">
        <w:rPr>
          <w:sz w:val="24"/>
          <w:szCs w:val="24"/>
        </w:rPr>
        <w:t>jednakże</w:t>
      </w:r>
      <w:proofErr w:type="gramEnd"/>
      <w:r w:rsidR="00F91E1D" w:rsidRPr="00F91E1D">
        <w:rPr>
          <w:sz w:val="24"/>
          <w:szCs w:val="24"/>
        </w:rPr>
        <w:t xml:space="preserve"> może być wymagane w zawarcia i wykonania umowy</w:t>
      </w:r>
      <w:r w:rsidR="00F91E1D">
        <w:rPr>
          <w:sz w:val="24"/>
          <w:szCs w:val="24"/>
        </w:rPr>
        <w:t>.</w:t>
      </w:r>
    </w:p>
    <w:p w14:paraId="4B79D26D" w14:textId="77777777" w:rsidR="00F91E1D" w:rsidRDefault="00F91E1D" w:rsidP="00F91E1D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F91E1D">
        <w:rPr>
          <w:sz w:val="24"/>
          <w:szCs w:val="24"/>
        </w:rPr>
        <w:t>Przysługuje Pani/Panu prawo wniesienia skargi do Prezesa Urzędu Ochrony Danych Osobowych.</w:t>
      </w:r>
    </w:p>
    <w:p w14:paraId="54905640" w14:textId="64BDD481" w:rsidR="00F91E1D" w:rsidRPr="00F91E1D" w:rsidRDefault="00F91E1D" w:rsidP="002917F1">
      <w:pPr>
        <w:pStyle w:val="Akapitzlist"/>
        <w:numPr>
          <w:ilvl w:val="3"/>
          <w:numId w:val="11"/>
        </w:numPr>
        <w:ind w:left="426" w:hanging="426"/>
        <w:jc w:val="both"/>
        <w:rPr>
          <w:sz w:val="24"/>
          <w:szCs w:val="24"/>
        </w:rPr>
      </w:pPr>
      <w:r w:rsidRPr="00F91E1D">
        <w:rPr>
          <w:sz w:val="24"/>
          <w:szCs w:val="24"/>
        </w:rPr>
        <w:t>Administrator nie podejmuje decyzji w sposób zautomatyzowany, w tym nie stosuje profilowania.</w:t>
      </w:r>
    </w:p>
    <w:sectPr w:rsidR="00F91E1D" w:rsidRPr="00F9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135"/>
    <w:multiLevelType w:val="hybridMultilevel"/>
    <w:tmpl w:val="9CD05CE6"/>
    <w:lvl w:ilvl="0" w:tplc="225A44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596DE2"/>
    <w:multiLevelType w:val="multilevel"/>
    <w:tmpl w:val="7FB4A2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840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2" w15:restartNumberingAfterBreak="0">
    <w:nsid w:val="07EC0DB1"/>
    <w:multiLevelType w:val="multilevel"/>
    <w:tmpl w:val="FDA415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8536B"/>
    <w:multiLevelType w:val="hybridMultilevel"/>
    <w:tmpl w:val="77627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74E82"/>
    <w:multiLevelType w:val="hybridMultilevel"/>
    <w:tmpl w:val="4746A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692F"/>
    <w:multiLevelType w:val="hybridMultilevel"/>
    <w:tmpl w:val="AC20BF02"/>
    <w:lvl w:ilvl="0" w:tplc="ED789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1230F"/>
    <w:multiLevelType w:val="multilevel"/>
    <w:tmpl w:val="3FB8EAF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B93385"/>
    <w:multiLevelType w:val="hybridMultilevel"/>
    <w:tmpl w:val="74BCDDCE"/>
    <w:lvl w:ilvl="0" w:tplc="CD804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C69AC"/>
    <w:multiLevelType w:val="multilevel"/>
    <w:tmpl w:val="6120A37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426" w:hanging="360"/>
      </w:pPr>
    </w:lvl>
    <w:lvl w:ilvl="2">
      <w:start w:val="1"/>
      <w:numFmt w:val="decimal"/>
      <w:lvlText w:val="%1.%2.%3."/>
      <w:lvlJc w:val="left"/>
      <w:pPr>
        <w:ind w:left="852" w:hanging="720"/>
      </w:pPr>
    </w:lvl>
    <w:lvl w:ilvl="3">
      <w:start w:val="1"/>
      <w:numFmt w:val="decimal"/>
      <w:lvlText w:val="%1.%2.%3.%4."/>
      <w:lvlJc w:val="left"/>
      <w:pPr>
        <w:ind w:left="918" w:hanging="720"/>
      </w:pPr>
    </w:lvl>
    <w:lvl w:ilvl="4">
      <w:start w:val="1"/>
      <w:numFmt w:val="decimal"/>
      <w:lvlText w:val="%1.%2.%3.%4.%5."/>
      <w:lvlJc w:val="left"/>
      <w:pPr>
        <w:ind w:left="1344" w:hanging="1080"/>
      </w:pPr>
    </w:lvl>
    <w:lvl w:ilvl="5">
      <w:start w:val="1"/>
      <w:numFmt w:val="decimal"/>
      <w:lvlText w:val="%1.%2.%3.%4.%5.%6."/>
      <w:lvlJc w:val="left"/>
      <w:pPr>
        <w:ind w:left="1410" w:hanging="1080"/>
      </w:pPr>
    </w:lvl>
    <w:lvl w:ilvl="6">
      <w:start w:val="1"/>
      <w:numFmt w:val="decimal"/>
      <w:lvlText w:val="%1.%2.%3.%4.%5.%6.%7."/>
      <w:lvlJc w:val="left"/>
      <w:pPr>
        <w:ind w:left="1836" w:hanging="1440"/>
      </w:pPr>
    </w:lvl>
    <w:lvl w:ilvl="7">
      <w:start w:val="1"/>
      <w:numFmt w:val="decimal"/>
      <w:lvlText w:val="%1.%2.%3.%4.%5.%6.%7.%8."/>
      <w:lvlJc w:val="left"/>
      <w:pPr>
        <w:ind w:left="1902" w:hanging="1440"/>
      </w:pPr>
    </w:lvl>
    <w:lvl w:ilvl="8">
      <w:start w:val="1"/>
      <w:numFmt w:val="decimal"/>
      <w:lvlText w:val="%1.%2.%3.%4.%5.%6.%7.%8.%9."/>
      <w:lvlJc w:val="left"/>
      <w:pPr>
        <w:ind w:left="2328" w:hanging="1800"/>
      </w:pPr>
    </w:lvl>
  </w:abstractNum>
  <w:abstractNum w:abstractNumId="9" w15:restartNumberingAfterBreak="0">
    <w:nsid w:val="29CD68F3"/>
    <w:multiLevelType w:val="multilevel"/>
    <w:tmpl w:val="C7803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0F85"/>
    <w:multiLevelType w:val="hybridMultilevel"/>
    <w:tmpl w:val="49DAA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A34D3"/>
    <w:multiLevelType w:val="multilevel"/>
    <w:tmpl w:val="2D34736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CCB366E"/>
    <w:multiLevelType w:val="multilevel"/>
    <w:tmpl w:val="3F54F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15724"/>
    <w:multiLevelType w:val="hybridMultilevel"/>
    <w:tmpl w:val="95463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5603"/>
    <w:multiLevelType w:val="multilevel"/>
    <w:tmpl w:val="FC4218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890FD3"/>
    <w:multiLevelType w:val="multilevel"/>
    <w:tmpl w:val="82209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8716AC5"/>
    <w:multiLevelType w:val="multilevel"/>
    <w:tmpl w:val="F5E4F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D082F"/>
    <w:multiLevelType w:val="multilevel"/>
    <w:tmpl w:val="3C724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CA77158"/>
    <w:multiLevelType w:val="multilevel"/>
    <w:tmpl w:val="3A4A986C"/>
    <w:lvl w:ilvl="0">
      <w:start w:val="1"/>
      <w:numFmt w:val="lowerLetter"/>
      <w:lvlText w:val="%1)"/>
      <w:lvlJc w:val="left"/>
      <w:pPr>
        <w:ind w:left="340" w:hanging="34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eorgia" w:eastAsia="Georgia" w:hAnsi="Georgia" w:cs="Georgia"/>
        <w:vertAlign w:val="baseline"/>
      </w:rPr>
    </w:lvl>
    <w:lvl w:ilvl="2">
      <w:start w:val="2"/>
      <w:numFmt w:val="lowerLetter"/>
      <w:lvlText w:val="%3)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569F5E81"/>
    <w:multiLevelType w:val="multilevel"/>
    <w:tmpl w:val="A970A8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58D102B4"/>
    <w:multiLevelType w:val="hybridMultilevel"/>
    <w:tmpl w:val="CD024D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A1573"/>
    <w:multiLevelType w:val="multilevel"/>
    <w:tmpl w:val="3C8C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C3C0835"/>
    <w:multiLevelType w:val="multilevel"/>
    <w:tmpl w:val="F12A5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B11DD"/>
    <w:multiLevelType w:val="multilevel"/>
    <w:tmpl w:val="F12A5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87579"/>
    <w:multiLevelType w:val="hybridMultilevel"/>
    <w:tmpl w:val="FA646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67412F"/>
    <w:multiLevelType w:val="multilevel"/>
    <w:tmpl w:val="809697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79C3790D"/>
    <w:multiLevelType w:val="multilevel"/>
    <w:tmpl w:val="F8CC40F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75913583">
    <w:abstractNumId w:val="15"/>
  </w:num>
  <w:num w:numId="2" w16cid:durableId="160588292">
    <w:abstractNumId w:val="21"/>
  </w:num>
  <w:num w:numId="3" w16cid:durableId="897940317">
    <w:abstractNumId w:val="19"/>
  </w:num>
  <w:num w:numId="4" w16cid:durableId="268439881">
    <w:abstractNumId w:val="17"/>
  </w:num>
  <w:num w:numId="5" w16cid:durableId="628902645">
    <w:abstractNumId w:val="18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6070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1809431">
    <w:abstractNumId w:val="8"/>
  </w:num>
  <w:num w:numId="8" w16cid:durableId="1173181771">
    <w:abstractNumId w:val="14"/>
  </w:num>
  <w:num w:numId="9" w16cid:durableId="1144740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881526">
    <w:abstractNumId w:val="7"/>
  </w:num>
  <w:num w:numId="11" w16cid:durableId="466631353">
    <w:abstractNumId w:val="22"/>
  </w:num>
  <w:num w:numId="12" w16cid:durableId="720404039">
    <w:abstractNumId w:val="6"/>
  </w:num>
  <w:num w:numId="13" w16cid:durableId="44791472">
    <w:abstractNumId w:val="1"/>
  </w:num>
  <w:num w:numId="14" w16cid:durableId="139467790">
    <w:abstractNumId w:val="24"/>
  </w:num>
  <w:num w:numId="15" w16cid:durableId="1452167792">
    <w:abstractNumId w:val="20"/>
  </w:num>
  <w:num w:numId="16" w16cid:durableId="1387493047">
    <w:abstractNumId w:val="13"/>
  </w:num>
  <w:num w:numId="17" w16cid:durableId="1182860677">
    <w:abstractNumId w:val="5"/>
  </w:num>
  <w:num w:numId="18" w16cid:durableId="1978760775">
    <w:abstractNumId w:val="25"/>
  </w:num>
  <w:num w:numId="19" w16cid:durableId="1291595248">
    <w:abstractNumId w:val="4"/>
  </w:num>
  <w:num w:numId="20" w16cid:durableId="1215314214">
    <w:abstractNumId w:val="10"/>
  </w:num>
  <w:num w:numId="21" w16cid:durableId="1604025487">
    <w:abstractNumId w:val="3"/>
  </w:num>
  <w:num w:numId="22" w16cid:durableId="736518213">
    <w:abstractNumId w:val="26"/>
  </w:num>
  <w:num w:numId="23" w16cid:durableId="1351836274">
    <w:abstractNumId w:val="0"/>
  </w:num>
  <w:num w:numId="24" w16cid:durableId="1191142173">
    <w:abstractNumId w:val="11"/>
  </w:num>
  <w:num w:numId="25" w16cid:durableId="1705665979">
    <w:abstractNumId w:val="16"/>
  </w:num>
  <w:num w:numId="26" w16cid:durableId="2008823977">
    <w:abstractNumId w:val="9"/>
  </w:num>
  <w:num w:numId="27" w16cid:durableId="1306276817">
    <w:abstractNumId w:val="12"/>
  </w:num>
  <w:num w:numId="28" w16cid:durableId="2655753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C5"/>
    <w:rsid w:val="000C0287"/>
    <w:rsid w:val="000D7003"/>
    <w:rsid w:val="00126B1A"/>
    <w:rsid w:val="0023068D"/>
    <w:rsid w:val="0024688A"/>
    <w:rsid w:val="002917F1"/>
    <w:rsid w:val="002A2440"/>
    <w:rsid w:val="002D196D"/>
    <w:rsid w:val="002F2CA7"/>
    <w:rsid w:val="003243AC"/>
    <w:rsid w:val="00346534"/>
    <w:rsid w:val="00375DF6"/>
    <w:rsid w:val="004255F8"/>
    <w:rsid w:val="004C69A9"/>
    <w:rsid w:val="00574303"/>
    <w:rsid w:val="005A550A"/>
    <w:rsid w:val="00615636"/>
    <w:rsid w:val="00670237"/>
    <w:rsid w:val="006B6E7D"/>
    <w:rsid w:val="007469D4"/>
    <w:rsid w:val="00761772"/>
    <w:rsid w:val="0079716C"/>
    <w:rsid w:val="007D04D6"/>
    <w:rsid w:val="008A267B"/>
    <w:rsid w:val="008D062C"/>
    <w:rsid w:val="00900E80"/>
    <w:rsid w:val="00962FB3"/>
    <w:rsid w:val="00A167DC"/>
    <w:rsid w:val="00AA1DC4"/>
    <w:rsid w:val="00B451C5"/>
    <w:rsid w:val="00C474DC"/>
    <w:rsid w:val="00CF4926"/>
    <w:rsid w:val="00D33F7C"/>
    <w:rsid w:val="00EA1B18"/>
    <w:rsid w:val="00ED1BEB"/>
    <w:rsid w:val="00EE5464"/>
    <w:rsid w:val="00F81D63"/>
    <w:rsid w:val="00F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A656"/>
  <w15:chartTrackingRefBased/>
  <w15:docId w15:val="{D2A529E3-C597-0141-84BE-070FACBE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1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1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1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1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1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1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1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1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1C5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List Paragraph,maz_wyliczenie,opis dzialania,K-P_odwolanie,A_wyliczenie,Akapit z listą 1,Table of contents numbered,Akapit główny,Lista Beata,Preambuła,BulletC,normalny tekst,List bullet,Obiekt"/>
    <w:basedOn w:val="Normalny"/>
    <w:link w:val="AkapitzlistZnak"/>
    <w:uiPriority w:val="34"/>
    <w:qFormat/>
    <w:rsid w:val="00B451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1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1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1C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B451C5"/>
    <w:rPr>
      <w:color w:val="2939B5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51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51C5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1C5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D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255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Table of contents numbered Znak,Akapit główny Znak,Lista Beata Znak"/>
    <w:link w:val="Akapitzlist"/>
    <w:uiPriority w:val="34"/>
    <w:qFormat/>
    <w:locked/>
    <w:rsid w:val="004255F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79716C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7F1"/>
    <w:pPr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7F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9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a@zoo.wa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anda@zoo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dafinanse@zoo.wa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da@zoo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E608D5-449D-904A-9434-68178892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1690</Words>
  <Characters>10868</Characters>
  <Application>Microsoft Office Word</Application>
  <DocSecurity>0</DocSecurity>
  <Lines>217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PANDA</dc:creator>
  <cp:keywords/>
  <dc:description/>
  <cp:lastModifiedBy>Fundacja PANDA</cp:lastModifiedBy>
  <cp:revision>6</cp:revision>
  <dcterms:created xsi:type="dcterms:W3CDTF">2026-03-11T10:15:00Z</dcterms:created>
  <dcterms:modified xsi:type="dcterms:W3CDTF">2026-05-17T09:42:00Z</dcterms:modified>
</cp:coreProperties>
</file>